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5D5" w:rsidRPr="008A0CEE" w:rsidRDefault="00D239E7" w:rsidP="00DA3532">
      <w:pPr>
        <w:pStyle w:val="Title"/>
      </w:pPr>
      <w:r>
        <w:t>MASON</w:t>
      </w:r>
      <w:r w:rsidR="00917E67">
        <w:t xml:space="preserve"> COUNTY ROAD COMMISSION</w:t>
      </w:r>
    </w:p>
    <w:p w:rsidR="00EB4DCE" w:rsidRPr="008A0CEE" w:rsidRDefault="003B05D5" w:rsidP="00DA3532">
      <w:pPr>
        <w:pStyle w:val="SubTitle"/>
        <w:rPr>
          <w:b/>
          <w:bCs/>
        </w:rPr>
      </w:pPr>
      <w:r w:rsidRPr="00DA3532">
        <w:rPr>
          <w:b/>
        </w:rPr>
        <w:t>Freedom of Information Act Procedure</w:t>
      </w:r>
      <w:r w:rsidR="00EB4DCE" w:rsidRPr="00DA3532">
        <w:rPr>
          <w:b/>
        </w:rPr>
        <w:t>s and Guidelines</w:t>
      </w:r>
      <w:r w:rsidR="00DA3532" w:rsidRPr="00DA3532">
        <w:rPr>
          <w:b/>
        </w:rPr>
        <w:br/>
      </w:r>
      <w:r w:rsidR="00EB4DCE">
        <w:rPr>
          <w:b/>
          <w:bCs/>
        </w:rPr>
        <w:t>(the “Procedures”)</w:t>
      </w:r>
    </w:p>
    <w:p w:rsidR="003B05D5" w:rsidRPr="008A0CEE" w:rsidRDefault="003B05D5" w:rsidP="00D64408">
      <w:pPr>
        <w:pStyle w:val="Heading1"/>
      </w:pPr>
      <w:r w:rsidRPr="008A0CEE">
        <w:t>INTRODUCTION</w:t>
      </w:r>
    </w:p>
    <w:p w:rsidR="003B05D5" w:rsidRPr="008A0CEE" w:rsidRDefault="003B05D5" w:rsidP="0092367E">
      <w:pPr>
        <w:pStyle w:val="BodySS"/>
      </w:pPr>
      <w:r w:rsidRPr="008A0CEE">
        <w:t>The Freedom of Information Act, being 1976 PA 442 (MCL 15.231 to 15.246) (</w:t>
      </w:r>
      <w:r w:rsidR="00F65DEF" w:rsidRPr="008A0CEE">
        <w:t>“</w:t>
      </w:r>
      <w:r w:rsidRPr="008A0CEE">
        <w:t>FOIA</w:t>
      </w:r>
      <w:r w:rsidR="00F65DEF" w:rsidRPr="008A0CEE">
        <w:t>”</w:t>
      </w:r>
      <w:r w:rsidRPr="008A0CEE">
        <w:t>) mandates disclosure of</w:t>
      </w:r>
      <w:r w:rsidR="00DB6185" w:rsidRPr="008A0CEE">
        <w:t xml:space="preserve"> </w:t>
      </w:r>
      <w:r w:rsidRPr="008A0CEE">
        <w:t xml:space="preserve">most public records. </w:t>
      </w:r>
      <w:r w:rsidR="00AE057D" w:rsidRPr="008A0CEE">
        <w:t xml:space="preserve"> </w:t>
      </w:r>
      <w:r w:rsidRPr="008A0CEE">
        <w:t xml:space="preserve">To fulfill this mandate, the </w:t>
      </w:r>
      <w:r w:rsidR="00D239E7">
        <w:t>Mason</w:t>
      </w:r>
      <w:r w:rsidR="002F4A6A">
        <w:t xml:space="preserve"> County </w:t>
      </w:r>
      <w:r w:rsidR="00917E67">
        <w:t>Road Commission</w:t>
      </w:r>
      <w:r w:rsidR="002F4A6A">
        <w:t xml:space="preserve"> (the “Road Commission”)</w:t>
      </w:r>
      <w:r w:rsidRPr="008A0CEE">
        <w:t xml:space="preserve"> has established </w:t>
      </w:r>
      <w:r w:rsidR="0018109D">
        <w:t>this policy and procedure</w:t>
      </w:r>
      <w:r w:rsidRPr="008A0CEE">
        <w:t xml:space="preserve"> for handling</w:t>
      </w:r>
      <w:r w:rsidR="00DB6185" w:rsidRPr="008A0CEE">
        <w:t xml:space="preserve"> FOIA requests</w:t>
      </w:r>
      <w:r w:rsidR="001A482C" w:rsidRPr="008A0CEE">
        <w:t xml:space="preserve"> to ensure that members of the public receive</w:t>
      </w:r>
      <w:r w:rsidRPr="008A0CEE">
        <w:t xml:space="preserve"> full and complete information </w:t>
      </w:r>
      <w:r w:rsidR="001A482C" w:rsidRPr="008A0CEE">
        <w:t xml:space="preserve">requested </w:t>
      </w:r>
      <w:r w:rsidRPr="008A0CEE">
        <w:t>regarding the</w:t>
      </w:r>
      <w:r w:rsidR="00DB6185" w:rsidRPr="008A0CEE">
        <w:t xml:space="preserve"> </w:t>
      </w:r>
      <w:r w:rsidRPr="008A0CEE">
        <w:t>affairs of government</w:t>
      </w:r>
      <w:r w:rsidR="001A482C" w:rsidRPr="008A0CEE">
        <w:t xml:space="preserve">, while not unduly burdening </w:t>
      </w:r>
      <w:r w:rsidR="00CC21C2">
        <w:t>C</w:t>
      </w:r>
      <w:r w:rsidR="00706811">
        <w:t>oun</w:t>
      </w:r>
      <w:r w:rsidR="00CC21C2">
        <w:t>ty</w:t>
      </w:r>
      <w:r w:rsidR="001A482C" w:rsidRPr="008A0CEE">
        <w:t xml:space="preserve"> government</w:t>
      </w:r>
      <w:r w:rsidRPr="008A0CEE">
        <w:t>.</w:t>
      </w:r>
    </w:p>
    <w:p w:rsidR="003B05D5" w:rsidRPr="008A0CEE" w:rsidRDefault="003B05D5" w:rsidP="00D64408">
      <w:pPr>
        <w:pStyle w:val="Heading1"/>
      </w:pPr>
      <w:r w:rsidRPr="008A0CEE">
        <w:t>FOIA COORDINATOR</w:t>
      </w:r>
    </w:p>
    <w:p w:rsidR="007D1E4C" w:rsidRPr="008A0CEE" w:rsidRDefault="00DB6185" w:rsidP="0092367E">
      <w:pPr>
        <w:pStyle w:val="BodySS"/>
      </w:pPr>
      <w:r w:rsidRPr="008A0CEE">
        <w:t xml:space="preserve">The </w:t>
      </w:r>
      <w:r w:rsidR="00B573A3">
        <w:t xml:space="preserve">Board of the </w:t>
      </w:r>
      <w:r w:rsidR="00D239E7">
        <w:t>Mason</w:t>
      </w:r>
      <w:r w:rsidR="00B573A3">
        <w:t xml:space="preserve"> County Road Commissioners (the “Board”)</w:t>
      </w:r>
      <w:r w:rsidR="001A482C" w:rsidRPr="008A0CEE">
        <w:t xml:space="preserve"> has </w:t>
      </w:r>
      <w:r w:rsidRPr="008A0CEE">
        <w:t>designate</w:t>
      </w:r>
      <w:r w:rsidR="001A482C" w:rsidRPr="008A0CEE">
        <w:t>d</w:t>
      </w:r>
      <w:r w:rsidRPr="008A0CEE">
        <w:t xml:space="preserve"> the </w:t>
      </w:r>
      <w:r w:rsidR="00B573A3">
        <w:t>Road Commission</w:t>
      </w:r>
      <w:r w:rsidR="0002260F">
        <w:t xml:space="preserve"> </w:t>
      </w:r>
      <w:r w:rsidR="000A3E09">
        <w:t>Finance Manager</w:t>
      </w:r>
      <w:r w:rsidR="0002260F">
        <w:t xml:space="preserve"> </w:t>
      </w:r>
      <w:r w:rsidR="00B8229B">
        <w:t>to serve as</w:t>
      </w:r>
      <w:r w:rsidR="003B05D5" w:rsidRPr="008A0CEE">
        <w:t xml:space="preserve"> the FOIA Coordinator</w:t>
      </w:r>
      <w:r w:rsidR="00B8229B">
        <w:t xml:space="preserve"> as a duty additional to the duties of </w:t>
      </w:r>
      <w:r w:rsidR="00642312">
        <w:t xml:space="preserve">the </w:t>
      </w:r>
      <w:r w:rsidR="00B8229B">
        <w:t>office</w:t>
      </w:r>
      <w:r w:rsidR="00642312">
        <w:t xml:space="preserve"> of </w:t>
      </w:r>
      <w:r w:rsidR="000A3E09">
        <w:t>Finance Manager</w:t>
      </w:r>
      <w:bookmarkStart w:id="0" w:name="_GoBack"/>
      <w:bookmarkEnd w:id="0"/>
      <w:r w:rsidR="003B05D5" w:rsidRPr="008A0CEE">
        <w:t>.</w:t>
      </w:r>
      <w:r w:rsidR="00AE057D" w:rsidRPr="008A0CEE">
        <w:t xml:space="preserve"> </w:t>
      </w:r>
      <w:r w:rsidR="003B05D5" w:rsidRPr="008A0CEE">
        <w:t xml:space="preserve"> Any questions regarding</w:t>
      </w:r>
      <w:r w:rsidRPr="008A0CEE">
        <w:t xml:space="preserve"> </w:t>
      </w:r>
      <w:r w:rsidR="003B05D5" w:rsidRPr="008A0CEE">
        <w:t xml:space="preserve">compliance with FOIA should be directed to the </w:t>
      </w:r>
      <w:r w:rsidR="001B19FE" w:rsidRPr="008A0CEE">
        <w:t xml:space="preserve">FOIA </w:t>
      </w:r>
      <w:r w:rsidR="003B05D5" w:rsidRPr="008A0CEE">
        <w:t xml:space="preserve">Coordinator. </w:t>
      </w:r>
      <w:r w:rsidR="00AE057D" w:rsidRPr="008A0CEE">
        <w:t xml:space="preserve"> </w:t>
      </w:r>
      <w:r w:rsidR="003B05D5" w:rsidRPr="008A0CEE">
        <w:t>For administrative convenience, the FOIA</w:t>
      </w:r>
      <w:r w:rsidRPr="008A0CEE">
        <w:t xml:space="preserve"> </w:t>
      </w:r>
      <w:r w:rsidR="003B05D5" w:rsidRPr="008A0CEE">
        <w:t>Coordinator may designate an individual to act on his or her behalf in accepting and processing requests for the</w:t>
      </w:r>
      <w:r w:rsidRPr="008A0CEE">
        <w:t xml:space="preserve"> </w:t>
      </w:r>
      <w:r w:rsidR="003B05D5" w:rsidRPr="008A0CEE">
        <w:t>rec</w:t>
      </w:r>
      <w:r w:rsidR="007D1E4C" w:rsidRPr="008A0CEE">
        <w:t xml:space="preserve">ords of the </w:t>
      </w:r>
      <w:r w:rsidR="00B573A3">
        <w:t>R</w:t>
      </w:r>
      <w:r w:rsidR="00CC21C2">
        <w:t>o</w:t>
      </w:r>
      <w:r w:rsidR="00B573A3">
        <w:t>ad Commissio</w:t>
      </w:r>
      <w:r w:rsidR="00CC21C2">
        <w:t>n</w:t>
      </w:r>
      <w:r w:rsidR="007D1E4C" w:rsidRPr="008A0CEE">
        <w:t>.</w:t>
      </w:r>
    </w:p>
    <w:p w:rsidR="003B05D5" w:rsidRPr="008A0CEE" w:rsidRDefault="003B05D5" w:rsidP="00D64408">
      <w:pPr>
        <w:pStyle w:val="Heading1"/>
      </w:pPr>
      <w:r w:rsidRPr="008A0CEE">
        <w:t>FOIA REQUESTS</w:t>
      </w:r>
    </w:p>
    <w:p w:rsidR="003B05D5" w:rsidRPr="008A0CEE" w:rsidRDefault="003B05D5" w:rsidP="003165B6">
      <w:pPr>
        <w:pStyle w:val="Heading2"/>
      </w:pPr>
      <w:r w:rsidRPr="008A0CEE">
        <w:rPr>
          <w:u w:val="single"/>
        </w:rPr>
        <w:t>Requests</w:t>
      </w:r>
      <w:r w:rsidR="001A482C" w:rsidRPr="008A0CEE">
        <w:rPr>
          <w:u w:val="single"/>
        </w:rPr>
        <w:t xml:space="preserve"> for Copies of Public Records</w:t>
      </w:r>
      <w:r w:rsidR="003165B6">
        <w:t xml:space="preserve">.  </w:t>
      </w:r>
      <w:r w:rsidR="001A482C" w:rsidRPr="008A0CEE">
        <w:t xml:space="preserve">All requests for public records (either to receive copies of such records or to inspect such records) made pursuant to FOIA shall be made in writing.  </w:t>
      </w:r>
      <w:r w:rsidRPr="008A0CEE">
        <w:t>In the event a written FOIA request is received by any employee of the</w:t>
      </w:r>
      <w:r w:rsidR="007D1E4C" w:rsidRPr="008A0CEE">
        <w:t xml:space="preserve"> </w:t>
      </w:r>
      <w:r w:rsidR="00B573A3">
        <w:t>Road Commission</w:t>
      </w:r>
      <w:r w:rsidR="00B573A3" w:rsidRPr="008A0CEE">
        <w:t xml:space="preserve"> </w:t>
      </w:r>
      <w:r w:rsidRPr="008A0CEE">
        <w:t>or</w:t>
      </w:r>
      <w:r w:rsidR="007D1E4C" w:rsidRPr="008A0CEE">
        <w:t xml:space="preserve"> member of the </w:t>
      </w:r>
      <w:r w:rsidR="00B573A3">
        <w:t>Board</w:t>
      </w:r>
      <w:r w:rsidRPr="008A0CEE">
        <w:t>, a copy of th</w:t>
      </w:r>
      <w:r w:rsidR="001A482C" w:rsidRPr="008A0CEE">
        <w:t>e request</w:t>
      </w:r>
      <w:r w:rsidRPr="008A0CEE">
        <w:t xml:space="preserve"> shall be provided to the</w:t>
      </w:r>
      <w:r w:rsidR="007D1E4C" w:rsidRPr="008A0CEE">
        <w:t xml:space="preserve"> </w:t>
      </w:r>
      <w:r w:rsidRPr="008A0CEE">
        <w:t xml:space="preserve">FOIA Coordinator </w:t>
      </w:r>
      <w:r w:rsidR="001A482C" w:rsidRPr="008A0CEE">
        <w:t xml:space="preserve">on </w:t>
      </w:r>
      <w:r w:rsidRPr="008A0CEE">
        <w:t>the same day it is received.</w:t>
      </w:r>
      <w:r w:rsidR="002071AF">
        <w:t xml:space="preserve"> </w:t>
      </w:r>
      <w:r w:rsidRPr="008A0CEE">
        <w:t xml:space="preserve"> All written requests for records </w:t>
      </w:r>
      <w:r w:rsidR="001A482C" w:rsidRPr="008A0CEE">
        <w:t xml:space="preserve">pursuant to FOIA </w:t>
      </w:r>
      <w:r w:rsidRPr="008A0CEE">
        <w:t>shall be</w:t>
      </w:r>
      <w:r w:rsidR="001A482C" w:rsidRPr="008A0CEE">
        <w:t xml:space="preserve"> </w:t>
      </w:r>
      <w:r w:rsidRPr="008A0CEE">
        <w:t>processed by the FOIA Coordinator.</w:t>
      </w:r>
    </w:p>
    <w:p w:rsidR="003B05D5" w:rsidRPr="008A0CEE" w:rsidRDefault="003B05D5" w:rsidP="00C94D53">
      <w:pPr>
        <w:pStyle w:val="Heading2"/>
      </w:pPr>
      <w:r w:rsidRPr="008A0CEE">
        <w:rPr>
          <w:u w:val="single"/>
        </w:rPr>
        <w:t>Requests to Review Records</w:t>
      </w:r>
      <w:r w:rsidR="003165B6">
        <w:t xml:space="preserve">.  </w:t>
      </w:r>
      <w:r w:rsidRPr="008A0CEE">
        <w:t>If a request is received to review records, facilities should be</w:t>
      </w:r>
      <w:r w:rsidR="007D1E4C" w:rsidRPr="008A0CEE">
        <w:t xml:space="preserve"> </w:t>
      </w:r>
      <w:r w:rsidRPr="008A0CEE">
        <w:t xml:space="preserve">made available to inspect records during </w:t>
      </w:r>
      <w:r w:rsidR="00C37383">
        <w:t xml:space="preserve">the </w:t>
      </w:r>
      <w:r w:rsidR="00B573A3">
        <w:t>Road Commission</w:t>
      </w:r>
      <w:r w:rsidR="00C37383">
        <w:t xml:space="preserve">’s </w:t>
      </w:r>
      <w:r w:rsidRPr="008A0CEE">
        <w:t>normal business hours and when the records can be</w:t>
      </w:r>
      <w:r w:rsidR="007D1E4C" w:rsidRPr="008A0CEE">
        <w:t xml:space="preserve"> </w:t>
      </w:r>
      <w:r w:rsidRPr="008A0CEE">
        <w:t xml:space="preserve">reasonably made available. </w:t>
      </w:r>
      <w:r w:rsidR="002071AF">
        <w:t xml:space="preserve"> </w:t>
      </w:r>
      <w:r w:rsidRPr="008A0CEE">
        <w:t>The person who wishes to inspect records shall submit a request form</w:t>
      </w:r>
      <w:r w:rsidR="007D1E4C" w:rsidRPr="008A0CEE">
        <w:t xml:space="preserve"> </w:t>
      </w:r>
      <w:r w:rsidRPr="008A0CEE">
        <w:t xml:space="preserve">describing the requested documents prior to </w:t>
      </w:r>
      <w:r w:rsidR="001A482C" w:rsidRPr="008A0CEE">
        <w:t xml:space="preserve">the </w:t>
      </w:r>
      <w:r w:rsidR="00B573A3">
        <w:t>Road Commission</w:t>
      </w:r>
      <w:r w:rsidR="001A482C" w:rsidRPr="008A0CEE">
        <w:t xml:space="preserve"> </w:t>
      </w:r>
      <w:r w:rsidRPr="008A0CEE">
        <w:t>allowing the inspection of the records.</w:t>
      </w:r>
    </w:p>
    <w:p w:rsidR="007D1E4C" w:rsidRPr="008A0CEE" w:rsidRDefault="00AE057D" w:rsidP="00C94D53">
      <w:pPr>
        <w:pStyle w:val="Heading2"/>
      </w:pPr>
      <w:r w:rsidRPr="008A0CEE">
        <w:rPr>
          <w:u w:val="single"/>
        </w:rPr>
        <w:t>R</w:t>
      </w:r>
      <w:r w:rsidR="003B05D5" w:rsidRPr="008A0CEE">
        <w:rPr>
          <w:u w:val="single"/>
        </w:rPr>
        <w:t>equests Made by Fax, E</w:t>
      </w:r>
      <w:r w:rsidR="00C37383">
        <w:rPr>
          <w:u w:val="single"/>
        </w:rPr>
        <w:t>-</w:t>
      </w:r>
      <w:r w:rsidR="003B05D5" w:rsidRPr="008A0CEE">
        <w:rPr>
          <w:u w:val="single"/>
        </w:rPr>
        <w:t>mail or other Electronic Means</w:t>
      </w:r>
      <w:r w:rsidR="003165B6">
        <w:t xml:space="preserve">.  </w:t>
      </w:r>
      <w:r w:rsidR="003B05D5" w:rsidRPr="008A0CEE">
        <w:t>These requests shall be deemed</w:t>
      </w:r>
      <w:r w:rsidR="007D1E4C" w:rsidRPr="008A0CEE">
        <w:t xml:space="preserve"> </w:t>
      </w:r>
      <w:r w:rsidR="003B05D5" w:rsidRPr="008A0CEE">
        <w:t>received by the FOIA Coordinator one business day after the date the electronic transmission is made</w:t>
      </w:r>
      <w:r w:rsidR="007D1E4C" w:rsidRPr="008A0CEE">
        <w:t xml:space="preserve"> </w:t>
      </w:r>
      <w:r w:rsidR="003B05D5" w:rsidRPr="008A0CEE">
        <w:t>and shall be handled in the same manner as a written request in subparagraph A above.</w:t>
      </w:r>
      <w:r w:rsidR="00EB4DCE">
        <w:t xml:space="preserve">  If the request is submitted by e-mail and the e-mail request is held or quarantined in the </w:t>
      </w:r>
      <w:r w:rsidR="00B573A3">
        <w:t>Road Commission</w:t>
      </w:r>
      <w:r w:rsidR="00EB4DCE">
        <w:t xml:space="preserve">’s “spam” or “junk” e-mail folder (or other similar virus protection software), the request shall be deemed received one business day after the </w:t>
      </w:r>
      <w:r w:rsidR="007F305A">
        <w:t xml:space="preserve">Road Commission </w:t>
      </w:r>
      <w:r w:rsidR="00EB4DCE">
        <w:t xml:space="preserve">first became aware of the request.  The FOIA </w:t>
      </w:r>
      <w:r w:rsidR="00DA3532">
        <w:t>C</w:t>
      </w:r>
      <w:r w:rsidR="00EB4DCE">
        <w:t xml:space="preserve">oordinator shall maintain a written log </w:t>
      </w:r>
      <w:r w:rsidR="00EB4DCE">
        <w:lastRenderedPageBreak/>
        <w:t xml:space="preserve">of when the request is delivered to the “spam” or “junk” </w:t>
      </w:r>
      <w:r w:rsidR="00710DAA">
        <w:t>e-</w:t>
      </w:r>
      <w:r w:rsidR="00EB4DCE">
        <w:t>mail folder</w:t>
      </w:r>
      <w:r w:rsidR="00710DAA">
        <w:t xml:space="preserve"> and when the </w:t>
      </w:r>
      <w:r w:rsidR="007F305A">
        <w:t>Road Commission</w:t>
      </w:r>
      <w:r w:rsidR="00710DAA">
        <w:t xml:space="preserve"> becomes aware of the request in such spam or junk folder.</w:t>
      </w:r>
    </w:p>
    <w:p w:rsidR="00E9459A" w:rsidRPr="008A0CEE" w:rsidRDefault="00DE253A" w:rsidP="00DA3532">
      <w:pPr>
        <w:pStyle w:val="Heading2"/>
        <w:keepNext/>
      </w:pPr>
      <w:r>
        <w:rPr>
          <w:u w:val="single"/>
        </w:rPr>
        <w:t>Informal Request</w:t>
      </w:r>
    </w:p>
    <w:p w:rsidR="00E9459A" w:rsidRPr="008A0CEE" w:rsidRDefault="00DE253A" w:rsidP="00436DE6">
      <w:pPr>
        <w:pStyle w:val="Heading3"/>
      </w:pPr>
      <w:r>
        <w:t xml:space="preserve">The FOIA coordinator or </w:t>
      </w:r>
      <w:r w:rsidR="007F305A">
        <w:t>Road Commission</w:t>
      </w:r>
      <w:r>
        <w:t xml:space="preserve"> staff may provide limited, readily identifiable public records without a written request in case of easily fulfilled, non-repetitive requests for information.  Examples of documents which may be provided without the necessity of a written FOIA request include, but are not limited to:</w:t>
      </w:r>
    </w:p>
    <w:p w:rsidR="00DE253A" w:rsidRPr="001071D7" w:rsidRDefault="00E9459A" w:rsidP="001071D7">
      <w:pPr>
        <w:pStyle w:val="Heading4"/>
      </w:pPr>
      <w:r w:rsidRPr="008A0CEE">
        <w:t xml:space="preserve">For </w:t>
      </w:r>
      <w:r w:rsidRPr="003165B6">
        <w:t>an</w:t>
      </w:r>
      <w:r w:rsidRPr="008A0CEE">
        <w:t xml:space="preserve"> individual:</w:t>
      </w:r>
      <w:r w:rsidR="00DE253A">
        <w:t xml:space="preserve">  Such documents which according to law are to be made available without the necessity of a FOIA request</w:t>
      </w:r>
      <w:r w:rsidR="00DE253A" w:rsidRPr="001071D7">
        <w:t>.</w:t>
      </w:r>
    </w:p>
    <w:p w:rsidR="00DE253A" w:rsidRPr="001071D7" w:rsidRDefault="00DE253A" w:rsidP="001071D7">
      <w:pPr>
        <w:pStyle w:val="Heading4"/>
      </w:pPr>
      <w:r w:rsidRPr="001071D7">
        <w:t>A single set of meeting minutes for a meeting held within the prior twelve (12) months which are requested by specific date.</w:t>
      </w:r>
    </w:p>
    <w:p w:rsidR="00DE253A" w:rsidRDefault="00DE253A" w:rsidP="001071D7">
      <w:pPr>
        <w:pStyle w:val="Heading4"/>
      </w:pPr>
      <w:r>
        <w:t xml:space="preserve">Similar records </w:t>
      </w:r>
      <w:r w:rsidR="00ED16C6">
        <w:t>which can be readily provided.</w:t>
      </w:r>
    </w:p>
    <w:p w:rsidR="00DE253A" w:rsidRDefault="007F305A" w:rsidP="00436DE6">
      <w:pPr>
        <w:pStyle w:val="Heading3"/>
      </w:pPr>
      <w:r>
        <w:t>Road Commission</w:t>
      </w:r>
      <w:r w:rsidR="00DE253A">
        <w:t xml:space="preserve"> staff has the discretion to </w:t>
      </w:r>
      <w:r w:rsidR="00ED16C6">
        <w:t>require a formal FOIA request.</w:t>
      </w:r>
    </w:p>
    <w:p w:rsidR="00DE253A" w:rsidRDefault="00DE253A" w:rsidP="00436DE6">
      <w:pPr>
        <w:pStyle w:val="Heading3"/>
      </w:pPr>
      <w:r>
        <w:t xml:space="preserve">Oral </w:t>
      </w:r>
      <w:r w:rsidR="000A3EA3">
        <w:t xml:space="preserve">requests fulfilled under this subsection 3 </w:t>
      </w:r>
      <w:r>
        <w:t>are not considered made under or subject to FOIA.  Requesters have the option to make a written FOIA request, if so desired</w:t>
      </w:r>
      <w:r w:rsidR="00774F70">
        <w:t>, in accordance with these Procedures</w:t>
      </w:r>
      <w:r>
        <w:t>.</w:t>
      </w:r>
    </w:p>
    <w:p w:rsidR="003B05D5" w:rsidRPr="008A0CEE" w:rsidRDefault="003B05D5" w:rsidP="00D64408">
      <w:pPr>
        <w:pStyle w:val="Heading1"/>
      </w:pPr>
      <w:r w:rsidRPr="008A0CEE">
        <w:t>PROCESSING FOIA REQUESTS</w:t>
      </w:r>
    </w:p>
    <w:p w:rsidR="003B05D5" w:rsidRPr="008A0CEE" w:rsidRDefault="003B05D5" w:rsidP="00C94D53">
      <w:pPr>
        <w:pStyle w:val="BodySS"/>
      </w:pPr>
      <w:r w:rsidRPr="008A0CEE">
        <w:t>The FOIA Coordinator shall maintain a log of all written requests received showing the nature and date of the</w:t>
      </w:r>
      <w:r w:rsidR="007D1E4C" w:rsidRPr="008A0CEE">
        <w:t xml:space="preserve"> </w:t>
      </w:r>
      <w:r w:rsidRPr="008A0CEE">
        <w:t>request, determination of disposition, date of disposition and manner of final response to the FOIA request.</w:t>
      </w:r>
      <w:r w:rsidR="007D1E4C" w:rsidRPr="008A0CEE">
        <w:t xml:space="preserve"> </w:t>
      </w:r>
      <w:r w:rsidR="00D23941" w:rsidRPr="008A0CEE">
        <w:t xml:space="preserve"> </w:t>
      </w:r>
      <w:r w:rsidRPr="008A0CEE">
        <w:t>Requests shall sufficiently describe the record to enable the FOIA Coordinator to identify and locate the record.</w:t>
      </w:r>
      <w:r w:rsidR="00D23941" w:rsidRPr="008A0CEE">
        <w:t xml:space="preserve"> </w:t>
      </w:r>
      <w:r w:rsidR="007D1E4C" w:rsidRPr="008A0CEE">
        <w:t xml:space="preserve"> </w:t>
      </w:r>
      <w:r w:rsidRPr="008A0CEE">
        <w:t>Forms for utilization of FOIA procedures under th</w:t>
      </w:r>
      <w:r w:rsidR="00710DAA">
        <w:t xml:space="preserve">ese Procedures </w:t>
      </w:r>
      <w:r w:rsidRPr="008A0CEE">
        <w:t>are availabl</w:t>
      </w:r>
      <w:r w:rsidR="003544FE" w:rsidRPr="008A0CEE">
        <w:t xml:space="preserve">e </w:t>
      </w:r>
      <w:r w:rsidR="00642312">
        <w:t xml:space="preserve">from the FOIA Coordinator and/or </w:t>
      </w:r>
      <w:r w:rsidR="007F305A">
        <w:t>Road Commission</w:t>
      </w:r>
      <w:r w:rsidR="00642312">
        <w:t xml:space="preserve"> </w:t>
      </w:r>
      <w:r w:rsidR="00572F61">
        <w:t>Manager</w:t>
      </w:r>
      <w:r w:rsidR="00642312">
        <w:t>.</w:t>
      </w:r>
    </w:p>
    <w:p w:rsidR="003B05D5" w:rsidRPr="008A0CEE" w:rsidRDefault="003B05D5" w:rsidP="00C94D53">
      <w:pPr>
        <w:pStyle w:val="Heading2"/>
      </w:pPr>
      <w:r w:rsidRPr="008A0CEE">
        <w:rPr>
          <w:u w:val="single"/>
        </w:rPr>
        <w:t>Time for Response</w:t>
      </w:r>
      <w:r w:rsidR="00DA3532">
        <w:t xml:space="preserve">.  </w:t>
      </w:r>
      <w:r w:rsidRPr="008A0CEE">
        <w:t>The FOIA Coordinator shall, no more than five business days after the</w:t>
      </w:r>
      <w:r w:rsidR="003544FE" w:rsidRPr="008A0CEE">
        <w:t xml:space="preserve"> </w:t>
      </w:r>
      <w:r w:rsidRPr="008A0CEE">
        <w:t>request has been made, unless a single extension of not more than ten business days has been issued, or</w:t>
      </w:r>
      <w:r w:rsidR="003544FE" w:rsidRPr="008A0CEE">
        <w:t xml:space="preserve"> </w:t>
      </w:r>
      <w:r w:rsidRPr="008A0CEE">
        <w:t>where the time limits have been agreed to upon in writing by the requesting person, provide one of the</w:t>
      </w:r>
      <w:r w:rsidR="003544FE" w:rsidRPr="008A0CEE">
        <w:t xml:space="preserve"> </w:t>
      </w:r>
      <w:r w:rsidRPr="008A0CEE">
        <w:t>following responses:</w:t>
      </w:r>
    </w:p>
    <w:p w:rsidR="003B05D5" w:rsidRPr="008A0CEE" w:rsidRDefault="003B05D5" w:rsidP="00436DE6">
      <w:pPr>
        <w:pStyle w:val="Heading3"/>
      </w:pPr>
      <w:r w:rsidRPr="008A0CEE">
        <w:rPr>
          <w:u w:val="single"/>
        </w:rPr>
        <w:t>Grant the Request</w:t>
      </w:r>
      <w:r w:rsidR="00DA3532">
        <w:t xml:space="preserve">.  </w:t>
      </w:r>
      <w:r w:rsidRPr="008A0CEE">
        <w:t xml:space="preserve">A copy of the request for a public record along with </w:t>
      </w:r>
      <w:proofErr w:type="gramStart"/>
      <w:r w:rsidRPr="008A0CEE">
        <w:t>all of</w:t>
      </w:r>
      <w:proofErr w:type="gramEnd"/>
      <w:r w:rsidRPr="008A0CEE">
        <w:t xml:space="preserve"> the</w:t>
      </w:r>
      <w:r w:rsidR="003544FE" w:rsidRPr="008A0CEE">
        <w:t xml:space="preserve"> </w:t>
      </w:r>
      <w:r w:rsidRPr="00436DE6">
        <w:t>requested</w:t>
      </w:r>
      <w:r w:rsidRPr="008A0CEE">
        <w:t xml:space="preserve"> documents shall be sent to the person who requested the records on a response for</w:t>
      </w:r>
      <w:r w:rsidR="003544FE" w:rsidRPr="008A0CEE">
        <w:t xml:space="preserve"> </w:t>
      </w:r>
      <w:r w:rsidRPr="008A0CEE">
        <w:t>public records form.</w:t>
      </w:r>
    </w:p>
    <w:p w:rsidR="003B05D5" w:rsidRPr="008A0CEE" w:rsidRDefault="003B05D5" w:rsidP="00572F61">
      <w:pPr>
        <w:pStyle w:val="Heading3"/>
        <w:keepLines/>
      </w:pPr>
      <w:r w:rsidRPr="008A0CEE">
        <w:rPr>
          <w:u w:val="single"/>
        </w:rPr>
        <w:lastRenderedPageBreak/>
        <w:t>Deny the Request</w:t>
      </w:r>
      <w:r w:rsidR="00DA3532">
        <w:t xml:space="preserve">. </w:t>
      </w:r>
      <w:r w:rsidRPr="008A0CEE">
        <w:t xml:space="preserve"> The FOIA Coordinator shall sign and state the reasons for denial</w:t>
      </w:r>
      <w:r w:rsidR="003544FE" w:rsidRPr="008A0CEE">
        <w:t xml:space="preserve"> </w:t>
      </w:r>
      <w:r w:rsidRPr="008A0CEE">
        <w:t>including an explanation of the requesting person</w:t>
      </w:r>
      <w:r w:rsidR="00F65DEF" w:rsidRPr="008A0CEE">
        <w:t>’</w:t>
      </w:r>
      <w:r w:rsidRPr="008A0CEE">
        <w:t>s right to seek a non</w:t>
      </w:r>
      <w:r w:rsidRPr="008A0CEE">
        <w:rPr>
          <w:rFonts w:asciiTheme="minorHAnsi" w:hAnsiTheme="minorHAnsi"/>
        </w:rPr>
        <w:t>‐</w:t>
      </w:r>
      <w:r w:rsidRPr="008A0CEE">
        <w:t>mandatory appeal from</w:t>
      </w:r>
      <w:r w:rsidR="003544FE" w:rsidRPr="008A0CEE">
        <w:t xml:space="preserve"> </w:t>
      </w:r>
      <w:r w:rsidRPr="008A0CEE">
        <w:t>the FOIA Coordinator</w:t>
      </w:r>
      <w:r w:rsidR="00F65DEF" w:rsidRPr="008A0CEE">
        <w:t>’</w:t>
      </w:r>
      <w:r w:rsidR="003544FE" w:rsidRPr="008A0CEE">
        <w:t xml:space="preserve">s decision to the </w:t>
      </w:r>
      <w:r w:rsidR="007F305A">
        <w:t>Board</w:t>
      </w:r>
      <w:r w:rsidRPr="008A0CEE">
        <w:t xml:space="preserve"> or a judicial review of the decision</w:t>
      </w:r>
      <w:r w:rsidR="003544FE" w:rsidRPr="008A0CEE">
        <w:t xml:space="preserve"> with the </w:t>
      </w:r>
      <w:r w:rsidR="00D239E7">
        <w:t xml:space="preserve">Mason </w:t>
      </w:r>
      <w:r w:rsidR="00992F28">
        <w:t>County</w:t>
      </w:r>
      <w:r w:rsidRPr="008A0CEE">
        <w:t xml:space="preserve"> Circuit Court. </w:t>
      </w:r>
      <w:r w:rsidR="002071AF">
        <w:t xml:space="preserve"> </w:t>
      </w:r>
      <w:r w:rsidRPr="008A0CEE">
        <w:t>Failure to timely respond to the request constitutes</w:t>
      </w:r>
      <w:r w:rsidR="003544FE" w:rsidRPr="008A0CEE">
        <w:t xml:space="preserve"> </w:t>
      </w:r>
      <w:r w:rsidRPr="008A0CEE">
        <w:t>denial. Denial may be made because, among other reasons, the record does not exist, it cannot</w:t>
      </w:r>
      <w:r w:rsidR="003544FE" w:rsidRPr="008A0CEE">
        <w:t xml:space="preserve"> </w:t>
      </w:r>
      <w:r w:rsidRPr="008A0CEE">
        <w:t>be sufficiently identified from the description contained in the request</w:t>
      </w:r>
      <w:r w:rsidR="001B19FE" w:rsidRPr="008A0CEE">
        <w:t>,</w:t>
      </w:r>
      <w:r w:rsidRPr="008A0CEE">
        <w:t xml:space="preserve"> or the record is exempt.</w:t>
      </w:r>
    </w:p>
    <w:p w:rsidR="003B05D5" w:rsidRDefault="003B05D5" w:rsidP="00436DE6">
      <w:pPr>
        <w:pStyle w:val="Heading3"/>
      </w:pPr>
      <w:r w:rsidRPr="008A0CEE">
        <w:rPr>
          <w:u w:val="single"/>
        </w:rPr>
        <w:t xml:space="preserve">Grant the Request </w:t>
      </w:r>
      <w:r w:rsidR="00DA3532">
        <w:rPr>
          <w:u w:val="single"/>
        </w:rPr>
        <w:t xml:space="preserve">in Part </w:t>
      </w:r>
      <w:r w:rsidRPr="008A0CEE">
        <w:rPr>
          <w:u w:val="single"/>
        </w:rPr>
        <w:t>and Issue a Written Notice to the Requesting Person Denying Such a</w:t>
      </w:r>
      <w:r w:rsidR="003544FE" w:rsidRPr="008A0CEE">
        <w:rPr>
          <w:u w:val="single"/>
        </w:rPr>
        <w:t xml:space="preserve"> </w:t>
      </w:r>
      <w:r w:rsidRPr="008A0CEE">
        <w:rPr>
          <w:u w:val="single"/>
        </w:rPr>
        <w:t>Request in Part</w:t>
      </w:r>
      <w:r w:rsidR="00DA3532">
        <w:t xml:space="preserve">.  </w:t>
      </w:r>
      <w:r w:rsidRPr="008A0CEE">
        <w:t>Material which is partially exempt and partially subject to disclosure shall be</w:t>
      </w:r>
      <w:r w:rsidR="00D23941" w:rsidRPr="008A0CEE">
        <w:t xml:space="preserve"> </w:t>
      </w:r>
      <w:r w:rsidRPr="008A0CEE">
        <w:t>separated or deleted and the non</w:t>
      </w:r>
      <w:r w:rsidRPr="008A0CEE">
        <w:rPr>
          <w:rFonts w:asciiTheme="minorHAnsi" w:hAnsiTheme="minorHAnsi"/>
        </w:rPr>
        <w:t>‐</w:t>
      </w:r>
      <w:r w:rsidRPr="008A0CEE">
        <w:t xml:space="preserve">exempt material offered for </w:t>
      </w:r>
      <w:r w:rsidR="00AA09F6" w:rsidRPr="008A0CEE">
        <w:t xml:space="preserve">copying or </w:t>
      </w:r>
      <w:r w:rsidRPr="008A0CEE">
        <w:t xml:space="preserve">inspection. </w:t>
      </w:r>
      <w:r w:rsidR="00D23941" w:rsidRPr="008A0CEE">
        <w:t xml:space="preserve"> </w:t>
      </w:r>
      <w:r w:rsidRPr="008A0CEE">
        <w:t>A general description</w:t>
      </w:r>
      <w:r w:rsidR="00D23941" w:rsidRPr="008A0CEE">
        <w:t xml:space="preserve"> </w:t>
      </w:r>
      <w:r w:rsidRPr="008A0CEE">
        <w:t>of the separated or deleted information shall be provided to the requesting person</w:t>
      </w:r>
      <w:r w:rsidR="00AA09F6" w:rsidRPr="008A0CEE">
        <w:t>, unless doing so would reveal the contents of the exempt information</w:t>
      </w:r>
      <w:r w:rsidRPr="008A0CEE">
        <w:t>.</w:t>
      </w:r>
    </w:p>
    <w:p w:rsidR="00F85765" w:rsidRPr="00F85765" w:rsidRDefault="001071D7" w:rsidP="00F85765">
      <w:pPr>
        <w:spacing w:after="240"/>
        <w:ind w:left="1440"/>
      </w:pPr>
      <w:r>
        <w:rPr>
          <w:bCs/>
        </w:rPr>
        <w:t xml:space="preserve">If the </w:t>
      </w:r>
      <w:r w:rsidR="007F305A">
        <w:rPr>
          <w:bCs/>
        </w:rPr>
        <w:t>Road Commission</w:t>
      </w:r>
      <w:r>
        <w:rPr>
          <w:bCs/>
        </w:rPr>
        <w:t xml:space="preserve"> issues a </w:t>
      </w:r>
      <w:proofErr w:type="gramStart"/>
      <w:r>
        <w:rPr>
          <w:bCs/>
        </w:rPr>
        <w:t>ten business</w:t>
      </w:r>
      <w:proofErr w:type="gramEnd"/>
      <w:r>
        <w:rPr>
          <w:bCs/>
        </w:rPr>
        <w:t xml:space="preserve"> day extension, t</w:t>
      </w:r>
      <w:r w:rsidR="00F85765">
        <w:rPr>
          <w:bCs/>
        </w:rPr>
        <w:t xml:space="preserve">he </w:t>
      </w:r>
      <w:r w:rsidR="007F305A">
        <w:rPr>
          <w:bCs/>
        </w:rPr>
        <w:t>Road Commission</w:t>
      </w:r>
      <w:r w:rsidR="00F85765">
        <w:rPr>
          <w:bCs/>
        </w:rPr>
        <w:t xml:space="preserve">’s written response to </w:t>
      </w:r>
      <w:r w:rsidR="00774F70">
        <w:rPr>
          <w:bCs/>
        </w:rPr>
        <w:t>the</w:t>
      </w:r>
      <w:r w:rsidR="00F85765">
        <w:rPr>
          <w:bCs/>
        </w:rPr>
        <w:t xml:space="preserve"> FOIA request shall include an estimate as to when the </w:t>
      </w:r>
      <w:r w:rsidR="007F305A">
        <w:rPr>
          <w:bCs/>
        </w:rPr>
        <w:t>Road Commission</w:t>
      </w:r>
      <w:r w:rsidR="00F85765">
        <w:rPr>
          <w:bCs/>
        </w:rPr>
        <w:t xml:space="preserve"> will provide the records to the </w:t>
      </w:r>
      <w:r w:rsidR="000E1394">
        <w:rPr>
          <w:bCs/>
        </w:rPr>
        <w:t>requesting person</w:t>
      </w:r>
      <w:r w:rsidR="00F85765">
        <w:rPr>
          <w:bCs/>
        </w:rPr>
        <w:t xml:space="preserve">. </w:t>
      </w:r>
    </w:p>
    <w:p w:rsidR="003B05D5" w:rsidRPr="008A0CEE" w:rsidRDefault="003B05D5" w:rsidP="00C94D53">
      <w:pPr>
        <w:pStyle w:val="Heading2"/>
      </w:pPr>
      <w:r w:rsidRPr="008A0CEE">
        <w:rPr>
          <w:u w:val="single"/>
        </w:rPr>
        <w:t>Miscellaneous General Requirements for FOIA Requests</w:t>
      </w:r>
      <w:r w:rsidR="00DA3532">
        <w:t xml:space="preserve">. </w:t>
      </w:r>
      <w:r w:rsidRPr="008A0CEE">
        <w:t xml:space="preserve"> FOIA requests shall be handled in</w:t>
      </w:r>
      <w:r w:rsidR="003544FE" w:rsidRPr="008A0CEE">
        <w:t xml:space="preserve"> </w:t>
      </w:r>
      <w:r w:rsidRPr="008A0CEE">
        <w:t>one or more of the following ways:</w:t>
      </w:r>
    </w:p>
    <w:p w:rsidR="003B05D5" w:rsidRPr="008A0CEE" w:rsidRDefault="00AA09F6" w:rsidP="00436DE6">
      <w:pPr>
        <w:pStyle w:val="Heading3"/>
      </w:pPr>
      <w:r w:rsidRPr="008A0CEE">
        <w:t>P</w:t>
      </w:r>
      <w:r w:rsidR="003B05D5" w:rsidRPr="008A0CEE">
        <w:t xml:space="preserve">rovide a reasonable opportunity and facilities </w:t>
      </w:r>
      <w:r w:rsidR="003544FE" w:rsidRPr="008A0CEE">
        <w:t>for inspecting and taking notes</w:t>
      </w:r>
      <w:r w:rsidRPr="008A0CEE">
        <w:t xml:space="preserve"> </w:t>
      </w:r>
      <w:r w:rsidR="003B05D5" w:rsidRPr="008A0CEE">
        <w:t>from the</w:t>
      </w:r>
      <w:r w:rsidR="003544FE" w:rsidRPr="008A0CEE">
        <w:t xml:space="preserve"> </w:t>
      </w:r>
      <w:r w:rsidR="003B05D5" w:rsidRPr="008A0CEE">
        <w:t>rec</w:t>
      </w:r>
      <w:r w:rsidR="00992F28">
        <w:t>ords for the requesting person.</w:t>
      </w:r>
    </w:p>
    <w:p w:rsidR="00467BFD" w:rsidRPr="008A0CEE" w:rsidRDefault="001B19FE" w:rsidP="001071D7">
      <w:pPr>
        <w:pStyle w:val="Heading4"/>
      </w:pPr>
      <w:r w:rsidRPr="00436DE6">
        <w:t>Original</w:t>
      </w:r>
      <w:r w:rsidRPr="008A0CEE">
        <w:t xml:space="preserve"> records shall not be marked, defaced, destroyed, or otherwise altered. </w:t>
      </w:r>
      <w:r w:rsidR="00992F28">
        <w:t xml:space="preserve"> </w:t>
      </w:r>
      <w:r w:rsidR="00467BFD" w:rsidRPr="008A0CEE">
        <w:t xml:space="preserve">Any person examining public records shall bring to the examination only an erasable pencil with which to make notes or lists, etc. No pens or indelible writing instruments are allowed. </w:t>
      </w:r>
      <w:r w:rsidR="00992F28">
        <w:t xml:space="preserve"> </w:t>
      </w:r>
      <w:r w:rsidR="00467BFD" w:rsidRPr="008A0CEE">
        <w:t>No notes or writing of any kind shall be ma</w:t>
      </w:r>
      <w:r w:rsidR="00992F28">
        <w:t>de on the documents themselves.</w:t>
      </w:r>
    </w:p>
    <w:p w:rsidR="00467BFD" w:rsidRPr="008A0CEE" w:rsidRDefault="00467BFD" w:rsidP="001071D7">
      <w:pPr>
        <w:pStyle w:val="Heading4"/>
      </w:pPr>
      <w:r w:rsidRPr="008A0CEE">
        <w:t xml:space="preserve">A </w:t>
      </w:r>
      <w:r w:rsidR="007F305A">
        <w:t>Road Commissioner</w:t>
      </w:r>
      <w:r w:rsidR="00642312">
        <w:t xml:space="preserve"> or </w:t>
      </w:r>
      <w:r w:rsidRPr="008A0CEE">
        <w:t xml:space="preserve">staff member </w:t>
      </w:r>
      <w:r w:rsidR="00642312">
        <w:t xml:space="preserve">(if any) </w:t>
      </w:r>
      <w:proofErr w:type="gramStart"/>
      <w:r w:rsidRPr="008A0CEE">
        <w:t>must be present at all times</w:t>
      </w:r>
      <w:proofErr w:type="gramEnd"/>
      <w:r w:rsidRPr="008A0CEE">
        <w:t xml:space="preserve"> during the inspection of </w:t>
      </w:r>
      <w:r w:rsidR="007F305A">
        <w:t>Road Commission</w:t>
      </w:r>
      <w:r w:rsidRPr="008A0CEE">
        <w:t xml:space="preserve"> records if any original records are involved, to protect the records from loss, unauthorized alteration, mutilation, or destruction.  In order to defray the </w:t>
      </w:r>
      <w:r w:rsidR="007F305A">
        <w:t>Road Commission</w:t>
      </w:r>
      <w:r w:rsidR="00F65DEF" w:rsidRPr="008A0CEE">
        <w:t>’</w:t>
      </w:r>
      <w:r w:rsidRPr="008A0CEE">
        <w:t xml:space="preserve">s cost of this monitoring service, a fee shall be paid to the </w:t>
      </w:r>
      <w:r w:rsidR="007F305A">
        <w:t>Road Commission</w:t>
      </w:r>
      <w:r w:rsidRPr="008A0CEE">
        <w:t xml:space="preserve"> for personnel time, as provided in Section </w:t>
      </w:r>
      <w:r w:rsidR="001B19FE" w:rsidRPr="008A0CEE">
        <w:t>V</w:t>
      </w:r>
      <w:r w:rsidRPr="008A0CEE">
        <w:t xml:space="preserve"> of th</w:t>
      </w:r>
      <w:r w:rsidR="00710DAA">
        <w:t>ese Procedures</w:t>
      </w:r>
      <w:r w:rsidRPr="008A0CEE">
        <w:t>.</w:t>
      </w:r>
    </w:p>
    <w:p w:rsidR="00467BFD" w:rsidRPr="008A0CEE" w:rsidRDefault="001B19FE" w:rsidP="001071D7">
      <w:pPr>
        <w:pStyle w:val="Heading4"/>
      </w:pPr>
      <w:r w:rsidRPr="008A0CEE">
        <w:t xml:space="preserve">Original records shall not be removed from the area provided for inspection and note taking.  </w:t>
      </w:r>
      <w:r w:rsidR="00467BFD" w:rsidRPr="008A0CEE">
        <w:t xml:space="preserve">Original documents may be removed from and replaced in </w:t>
      </w:r>
      <w:r w:rsidR="007F305A">
        <w:t>Road Commission</w:t>
      </w:r>
      <w:r w:rsidR="00467BFD" w:rsidRPr="008A0CEE">
        <w:t xml:space="preserve"> files only by authorized </w:t>
      </w:r>
      <w:r w:rsidR="007F305A">
        <w:t>Road Commissioner</w:t>
      </w:r>
      <w:r w:rsidR="00642312">
        <w:t>s or personnel</w:t>
      </w:r>
      <w:r w:rsidR="00467BFD" w:rsidRPr="008A0CEE">
        <w:t>.</w:t>
      </w:r>
    </w:p>
    <w:p w:rsidR="00467BFD" w:rsidRPr="008A0CEE" w:rsidRDefault="00467BFD" w:rsidP="001071D7">
      <w:pPr>
        <w:pStyle w:val="Heading4"/>
      </w:pPr>
      <w:r w:rsidRPr="008A0CEE">
        <w:lastRenderedPageBreak/>
        <w:t xml:space="preserve">A </w:t>
      </w:r>
      <w:r w:rsidR="00DA3532">
        <w:t>requesting person</w:t>
      </w:r>
      <w:r w:rsidRPr="008A0CEE">
        <w:t xml:space="preserve"> may not remove records or files from the area provided for inspection unless those documents are copied specifically for the </w:t>
      </w:r>
      <w:r w:rsidR="00DA3532">
        <w:t>requesting person</w:t>
      </w:r>
      <w:r w:rsidRPr="008A0CEE">
        <w:t xml:space="preserve"> by authorized </w:t>
      </w:r>
      <w:r w:rsidR="007F305A">
        <w:t>Road Commissioners</w:t>
      </w:r>
      <w:r w:rsidR="00642312">
        <w:t xml:space="preserve"> or personnel</w:t>
      </w:r>
      <w:r w:rsidR="00642312" w:rsidRPr="008A0CEE">
        <w:t>.</w:t>
      </w:r>
    </w:p>
    <w:p w:rsidR="00467BFD" w:rsidRPr="008A0CEE" w:rsidRDefault="00467BFD" w:rsidP="001071D7">
      <w:pPr>
        <w:pStyle w:val="Heading4"/>
      </w:pPr>
      <w:r w:rsidRPr="008A0CEE">
        <w:t xml:space="preserve">The FOIA Coordinator will determine, on a case-by-case basis, whether a </w:t>
      </w:r>
      <w:r w:rsidR="00DA3532">
        <w:t>requesting person</w:t>
      </w:r>
      <w:r w:rsidRPr="008A0CEE">
        <w:t xml:space="preserve"> may inspect an original public record, or only a copy of the record.  A fee may be charged for copies made to enable public inspection of records, in accordance with </w:t>
      </w:r>
      <w:r w:rsidR="000A3EA3">
        <w:t>Article</w:t>
      </w:r>
      <w:r w:rsidRPr="008A0CEE">
        <w:t xml:space="preserve"> </w:t>
      </w:r>
      <w:r w:rsidR="001B19FE" w:rsidRPr="008A0CEE">
        <w:t>V</w:t>
      </w:r>
      <w:r w:rsidRPr="008A0CEE">
        <w:t xml:space="preserve"> of th</w:t>
      </w:r>
      <w:r w:rsidR="00710DAA">
        <w:t>ese Procedures</w:t>
      </w:r>
      <w:r w:rsidRPr="008A0CEE">
        <w:t>.  Situations where original records are likely to require copying prior to inspection include the following:</w:t>
      </w:r>
    </w:p>
    <w:p w:rsidR="00467BFD" w:rsidRPr="008A0CEE" w:rsidRDefault="00467BFD" w:rsidP="00F71F9B">
      <w:pPr>
        <w:pStyle w:val="Heading5"/>
      </w:pPr>
      <w:r w:rsidRPr="008A0CEE">
        <w:t>The records include exempt information that must be redacted.</w:t>
      </w:r>
    </w:p>
    <w:p w:rsidR="00467BFD" w:rsidRPr="008A0CEE" w:rsidRDefault="00467BFD" w:rsidP="00F71F9B">
      <w:pPr>
        <w:pStyle w:val="Heading5"/>
      </w:pPr>
      <w:r w:rsidRPr="008A0CEE">
        <w:t xml:space="preserve">The records are old or </w:t>
      </w:r>
      <w:proofErr w:type="gramStart"/>
      <w:r w:rsidRPr="008A0CEE">
        <w:t>delicate, or</w:t>
      </w:r>
      <w:proofErr w:type="gramEnd"/>
      <w:r w:rsidRPr="008A0CEE">
        <w:t xml:space="preserve"> contain information that could not easily be replicated.</w:t>
      </w:r>
    </w:p>
    <w:p w:rsidR="00467BFD" w:rsidRPr="008A0CEE" w:rsidRDefault="00467BFD" w:rsidP="00F71F9B">
      <w:pPr>
        <w:pStyle w:val="Heading5"/>
      </w:pPr>
      <w:r w:rsidRPr="008A0CEE">
        <w:t xml:space="preserve">The records are in digital format or are part of a database not available for public inspection. </w:t>
      </w:r>
    </w:p>
    <w:p w:rsidR="003544FE" w:rsidRPr="008A0CEE" w:rsidRDefault="00467BFD" w:rsidP="00F71F9B">
      <w:pPr>
        <w:pStyle w:val="Heading5"/>
      </w:pPr>
      <w:r w:rsidRPr="008A0CEE">
        <w:t xml:space="preserve">Providing copies would be less disruptive to the performance of </w:t>
      </w:r>
      <w:r w:rsidR="007F305A">
        <w:t>Road Commission</w:t>
      </w:r>
      <w:r w:rsidRPr="008A0CEE">
        <w:t xml:space="preserve"> functions than providing the necessary staff</w:t>
      </w:r>
      <w:r w:rsidR="00642312">
        <w:t>ing for</w:t>
      </w:r>
      <w:r w:rsidRPr="008A0CEE">
        <w:t xml:space="preserve"> oversight required for inspection of original records.</w:t>
      </w:r>
    </w:p>
    <w:p w:rsidR="00B203A9" w:rsidRPr="008A0CEE" w:rsidRDefault="00B203A9" w:rsidP="00542196">
      <w:pPr>
        <w:pStyle w:val="Heading4"/>
      </w:pPr>
      <w:r w:rsidRPr="008A0CEE">
        <w:t xml:space="preserve">A person requesting to inspect </w:t>
      </w:r>
      <w:r w:rsidR="007F305A">
        <w:t>Road Commission</w:t>
      </w:r>
      <w:r w:rsidRPr="008A0CEE">
        <w:t xml:space="preserve"> records must make an appointment with the FOIA Coordinator.  Appointments will </w:t>
      </w:r>
      <w:r w:rsidR="0022713F">
        <w:t>be scheduled</w:t>
      </w:r>
      <w:r w:rsidRPr="008A0CEE">
        <w:t xml:space="preserve"> during </w:t>
      </w:r>
      <w:r w:rsidR="001B19FE" w:rsidRPr="008A0CEE">
        <w:t xml:space="preserve">the </w:t>
      </w:r>
      <w:r w:rsidR="007F305A">
        <w:t>Road Commission</w:t>
      </w:r>
      <w:r w:rsidR="001B19FE" w:rsidRPr="008A0CEE">
        <w:t>’s regu</w:t>
      </w:r>
      <w:r w:rsidRPr="008A0CEE">
        <w:t>lar business hours.  The date and time of appointments for inspection will be determined by the FOIA Coordinator.</w:t>
      </w:r>
    </w:p>
    <w:p w:rsidR="00B203A9" w:rsidRPr="008A0CEE" w:rsidRDefault="00B203A9" w:rsidP="00542196">
      <w:pPr>
        <w:pStyle w:val="Heading4"/>
      </w:pPr>
      <w:r w:rsidRPr="008A0CEE">
        <w:t xml:space="preserve">The FOIA Coordinator will make reasonable efforts to allow a </w:t>
      </w:r>
      <w:r w:rsidR="00DA3532">
        <w:t>requesting person</w:t>
      </w:r>
      <w:r w:rsidRPr="008A0CEE">
        <w:t xml:space="preserve"> to inspect records for up to four hours per appointment; provided, however, that inspections will be cut short, postponed or rescheduled when necessary to avoid unreasonable interference with the </w:t>
      </w:r>
      <w:r w:rsidR="007F305A">
        <w:t>Road Commission</w:t>
      </w:r>
      <w:r w:rsidRPr="008A0CEE">
        <w:t xml:space="preserve"> staff</w:t>
      </w:r>
      <w:r w:rsidR="00F65DEF" w:rsidRPr="008A0CEE">
        <w:t>’</w:t>
      </w:r>
      <w:r w:rsidRPr="008A0CEE">
        <w:t>s performance of their primary functions.</w:t>
      </w:r>
    </w:p>
    <w:p w:rsidR="003B05D5" w:rsidRPr="008A0CEE" w:rsidRDefault="003B05D5" w:rsidP="00436DE6">
      <w:pPr>
        <w:pStyle w:val="Heading3"/>
      </w:pPr>
      <w:r w:rsidRPr="008A0CEE">
        <w:t xml:space="preserve">Provide copies of records if so requested. </w:t>
      </w:r>
      <w:r w:rsidR="00B9333B" w:rsidRPr="008A0CEE">
        <w:t xml:space="preserve"> </w:t>
      </w:r>
      <w:r w:rsidRPr="008A0CEE">
        <w:t>If a fee is charged, a copy of the record shall</w:t>
      </w:r>
      <w:r w:rsidR="003544FE" w:rsidRPr="008A0CEE">
        <w:t xml:space="preserve"> </w:t>
      </w:r>
      <w:r w:rsidRPr="008A0CEE">
        <w:t>not be released until a fee has been received or the person making the request demonstrates an</w:t>
      </w:r>
      <w:r w:rsidR="003544FE" w:rsidRPr="008A0CEE">
        <w:t xml:space="preserve"> </w:t>
      </w:r>
      <w:r w:rsidRPr="008A0CEE">
        <w:t xml:space="preserve">inability to pay or is a recipient of public assistance as provided in Article V </w:t>
      </w:r>
      <w:r w:rsidR="0022713F">
        <w:t>of these Procedures</w:t>
      </w:r>
      <w:r w:rsidRPr="008A0CEE">
        <w:t>.</w:t>
      </w:r>
    </w:p>
    <w:p w:rsidR="003B05D5" w:rsidRPr="008A0CEE" w:rsidRDefault="003B05D5" w:rsidP="00436DE6">
      <w:pPr>
        <w:pStyle w:val="Heading3"/>
      </w:pPr>
      <w:r w:rsidRPr="008A0CEE">
        <w:t xml:space="preserve">On a request for records which are issued on a </w:t>
      </w:r>
      <w:r w:rsidR="0007648B" w:rsidRPr="008A0CEE">
        <w:t xml:space="preserve">subscription basis, e.g., </w:t>
      </w:r>
      <w:r w:rsidR="007F305A">
        <w:t>Board</w:t>
      </w:r>
      <w:r w:rsidR="00B9333B" w:rsidRPr="008A0CEE">
        <w:t xml:space="preserve"> </w:t>
      </w:r>
      <w:r w:rsidRPr="008A0CEE">
        <w:t>meeting</w:t>
      </w:r>
      <w:r w:rsidR="003D4F6C" w:rsidRPr="008A0CEE">
        <w:t xml:space="preserve"> </w:t>
      </w:r>
      <w:r w:rsidRPr="008A0CEE">
        <w:t>minutes, on six</w:t>
      </w:r>
      <w:r w:rsidRPr="008A0CEE">
        <w:rPr>
          <w:rFonts w:asciiTheme="minorHAnsi" w:hAnsiTheme="minorHAnsi"/>
        </w:rPr>
        <w:t>‐</w:t>
      </w:r>
      <w:r w:rsidRPr="008A0CEE">
        <w:t xml:space="preserve">month renewal subscription basis, a listing of the </w:t>
      </w:r>
      <w:r w:rsidR="00DA3532">
        <w:t>requesting person</w:t>
      </w:r>
      <w:r w:rsidR="00F65DEF" w:rsidRPr="008A0CEE">
        <w:t>’</w:t>
      </w:r>
      <w:r w:rsidRPr="008A0CEE">
        <w:t>s name, address,</w:t>
      </w:r>
      <w:r w:rsidR="003D4F6C" w:rsidRPr="008A0CEE">
        <w:t xml:space="preserve"> </w:t>
      </w:r>
      <w:r w:rsidRPr="008A0CEE">
        <w:t xml:space="preserve">records subscribed to, charge </w:t>
      </w:r>
      <w:r w:rsidRPr="008A0CEE">
        <w:lastRenderedPageBreak/>
        <w:t>and expiration date of subscription shall be maintained by the</w:t>
      </w:r>
      <w:r w:rsidR="003D4F6C" w:rsidRPr="008A0CEE">
        <w:t xml:space="preserve"> </w:t>
      </w:r>
      <w:r w:rsidRPr="008A0CEE">
        <w:t>FOIA Coordinator or his</w:t>
      </w:r>
      <w:r w:rsidR="003D4F6C" w:rsidRPr="008A0CEE">
        <w:t>/her</w:t>
      </w:r>
      <w:r w:rsidRPr="008A0CEE">
        <w:t xml:space="preserve"> designee.</w:t>
      </w:r>
    </w:p>
    <w:p w:rsidR="003B05D5" w:rsidRPr="008A0CEE" w:rsidRDefault="003B05D5" w:rsidP="00436DE6">
      <w:pPr>
        <w:pStyle w:val="Heading3"/>
      </w:pPr>
      <w:r w:rsidRPr="008A0CEE">
        <w:t>Determine actual cost of mailing, duplication and search time when compiling the</w:t>
      </w:r>
      <w:r w:rsidR="0007648B" w:rsidRPr="008A0CEE">
        <w:t xml:space="preserve"> </w:t>
      </w:r>
      <w:r w:rsidRPr="008A0CEE">
        <w:t>record</w:t>
      </w:r>
      <w:r w:rsidR="00DA3532">
        <w:t xml:space="preserve"> in accordance with Article V of these Procedures</w:t>
      </w:r>
      <w:r w:rsidRPr="008A0CEE">
        <w:t>.</w:t>
      </w:r>
      <w:r w:rsidR="0007648B" w:rsidRPr="008A0CEE">
        <w:t xml:space="preserve"> </w:t>
      </w:r>
    </w:p>
    <w:p w:rsidR="00B5701F" w:rsidRDefault="003B05D5" w:rsidP="00436DE6">
      <w:pPr>
        <w:pStyle w:val="Heading3"/>
      </w:pPr>
      <w:r w:rsidRPr="008A0CEE">
        <w:t>If a fee is charged, the person completing the request shall compute the charges and</w:t>
      </w:r>
      <w:r w:rsidR="0007648B" w:rsidRPr="008A0CEE">
        <w:t xml:space="preserve"> </w:t>
      </w:r>
      <w:r w:rsidRPr="008A0CEE">
        <w:t xml:space="preserve">refer the completed </w:t>
      </w:r>
      <w:r w:rsidR="00FB2B80">
        <w:t xml:space="preserve">detailed </w:t>
      </w:r>
      <w:r w:rsidR="00EE5E1C">
        <w:t>itemization of fees</w:t>
      </w:r>
      <w:r w:rsidRPr="008A0CEE">
        <w:t xml:space="preserve"> for providing r</w:t>
      </w:r>
      <w:r w:rsidR="0007648B" w:rsidRPr="008A0CEE">
        <w:t xml:space="preserve">ecords to the </w:t>
      </w:r>
      <w:r w:rsidR="00FB2B80">
        <w:t>FOIA Coordinator</w:t>
      </w:r>
      <w:r w:rsidRPr="008A0CEE">
        <w:t xml:space="preserve">. </w:t>
      </w:r>
      <w:r w:rsidR="00B9333B" w:rsidRPr="008A0CEE">
        <w:t xml:space="preserve"> </w:t>
      </w:r>
    </w:p>
    <w:p w:rsidR="00B5701F" w:rsidRDefault="003B05D5" w:rsidP="00436DE6">
      <w:pPr>
        <w:pStyle w:val="Heading3"/>
      </w:pPr>
      <w:r w:rsidRPr="008A0CEE">
        <w:t>If it is</w:t>
      </w:r>
      <w:r w:rsidR="00B9333B" w:rsidRPr="008A0CEE">
        <w:t xml:space="preserve"> </w:t>
      </w:r>
      <w:r w:rsidRPr="008A0CEE">
        <w:t xml:space="preserve">anticipated that a charge will </w:t>
      </w:r>
      <w:r w:rsidR="00FB2B80">
        <w:t>exceed</w:t>
      </w:r>
      <w:r w:rsidRPr="008A0CEE">
        <w:t xml:space="preserve"> Fifty</w:t>
      </w:r>
      <w:r w:rsidR="00F65DEF" w:rsidRPr="008A0CEE">
        <w:t> </w:t>
      </w:r>
      <w:r w:rsidRPr="008A0CEE">
        <w:t>and</w:t>
      </w:r>
      <w:r w:rsidR="00F65DEF" w:rsidRPr="008A0CEE">
        <w:t> </w:t>
      </w:r>
      <w:r w:rsidRPr="008A0CEE">
        <w:t>00/100 ($50.00) Dollars, a good faith deposit may</w:t>
      </w:r>
      <w:r w:rsidR="0007648B" w:rsidRPr="008A0CEE">
        <w:t xml:space="preserve"> </w:t>
      </w:r>
      <w:r w:rsidRPr="008A0CEE">
        <w:t xml:space="preserve">be collected from the </w:t>
      </w:r>
      <w:r w:rsidR="00DA3532">
        <w:t>requesting person</w:t>
      </w:r>
      <w:r w:rsidR="00B5701F">
        <w:t xml:space="preserve"> prior to the </w:t>
      </w:r>
      <w:r w:rsidR="007F305A">
        <w:t>Road Commission</w:t>
      </w:r>
      <w:r w:rsidR="00B5701F">
        <w:t xml:space="preserve"> </w:t>
      </w:r>
      <w:r w:rsidR="00CE755C">
        <w:t>fulfilling</w:t>
      </w:r>
      <w:r w:rsidR="00B5701F">
        <w:t xml:space="preserve"> the request for the records</w:t>
      </w:r>
      <w:r w:rsidR="000E1394">
        <w:t>.</w:t>
      </w:r>
    </w:p>
    <w:p w:rsidR="00B5701F" w:rsidRDefault="00B5701F" w:rsidP="001071D7">
      <w:pPr>
        <w:pStyle w:val="Heading4"/>
      </w:pPr>
      <w:r>
        <w:t xml:space="preserve">The </w:t>
      </w:r>
      <w:r w:rsidR="003B05D5" w:rsidRPr="008A0CEE">
        <w:t>deposit cannot exceed one</w:t>
      </w:r>
      <w:r w:rsidR="003B05D5" w:rsidRPr="003158A6">
        <w:rPr>
          <w:rFonts w:asciiTheme="minorHAnsi" w:hAnsiTheme="minorHAnsi"/>
        </w:rPr>
        <w:t>‐</w:t>
      </w:r>
      <w:r w:rsidR="003B05D5" w:rsidRPr="008A0CEE">
        <w:t>half of the total anticipated fee.</w:t>
      </w:r>
      <w:r w:rsidR="003158A6">
        <w:t xml:space="preserve">  </w:t>
      </w:r>
    </w:p>
    <w:p w:rsidR="00B5701F" w:rsidRDefault="003158A6" w:rsidP="001071D7">
      <w:pPr>
        <w:pStyle w:val="Heading4"/>
      </w:pPr>
      <w:r>
        <w:t xml:space="preserve">The </w:t>
      </w:r>
      <w:r w:rsidR="007F305A">
        <w:t>Road Commission</w:t>
      </w:r>
      <w:r>
        <w:t xml:space="preserve"> may require payment of a deposit equal to 100% of the estimate charge for fulfilling the requesting person’s FOIA request if the </w:t>
      </w:r>
      <w:r w:rsidR="00B657E2">
        <w:t>requesting person</w:t>
      </w:r>
      <w:r>
        <w:t xml:space="preserve"> previously failed to pay the total amount due from a prior FOIA request to the </w:t>
      </w:r>
      <w:r w:rsidR="007F305A">
        <w:t>Road Commission</w:t>
      </w:r>
      <w:r>
        <w:t xml:space="preserve"> where</w:t>
      </w:r>
      <w:r w:rsidR="00B5701F">
        <w:t>:</w:t>
      </w:r>
    </w:p>
    <w:p w:rsidR="00B5701F" w:rsidRDefault="003158A6" w:rsidP="00B5701F">
      <w:pPr>
        <w:pStyle w:val="Heading5"/>
      </w:pPr>
      <w:r>
        <w:t xml:space="preserve">the final fee for the prior written request was not more than 105% of the estimated fee; </w:t>
      </w:r>
    </w:p>
    <w:p w:rsidR="00B5701F" w:rsidRDefault="003158A6" w:rsidP="00B5701F">
      <w:pPr>
        <w:pStyle w:val="Heading5"/>
      </w:pPr>
      <w:r>
        <w:t xml:space="preserve">the public records made available contained the information being sought in the prior written request and are still in the </w:t>
      </w:r>
      <w:r w:rsidR="007F305A">
        <w:t>Road Commission</w:t>
      </w:r>
      <w:r>
        <w:t xml:space="preserve">’s possession; </w:t>
      </w:r>
    </w:p>
    <w:p w:rsidR="00B5701F" w:rsidRDefault="00B5701F" w:rsidP="00B5701F">
      <w:pPr>
        <w:pStyle w:val="Heading5"/>
      </w:pPr>
      <w:r>
        <w:t>t</w:t>
      </w:r>
      <w:r w:rsidR="003158A6">
        <w:t xml:space="preserve">he public records were made available to the </w:t>
      </w:r>
      <w:r w:rsidR="00B657E2">
        <w:t>requesting person</w:t>
      </w:r>
      <w:r w:rsidR="003158A6">
        <w:t xml:space="preserve">, subject to payment, within the time frame required under FOIA; ninety days have passed since the </w:t>
      </w:r>
      <w:r w:rsidR="007F305A">
        <w:t>Road Commission</w:t>
      </w:r>
      <w:r w:rsidR="003158A6">
        <w:t xml:space="preserve"> notified the </w:t>
      </w:r>
      <w:r w:rsidR="00B657E2">
        <w:t>requesting person</w:t>
      </w:r>
      <w:r w:rsidR="003158A6">
        <w:t xml:space="preserve"> in writing that the public records were available for pickup or mailing; </w:t>
      </w:r>
    </w:p>
    <w:p w:rsidR="00B5701F" w:rsidRDefault="003158A6" w:rsidP="00B5701F">
      <w:pPr>
        <w:pStyle w:val="Heading5"/>
      </w:pPr>
      <w:r>
        <w:t xml:space="preserve">the </w:t>
      </w:r>
      <w:r w:rsidR="00B657E2">
        <w:t>requesting person</w:t>
      </w:r>
      <w:r>
        <w:t xml:space="preserve"> is unable to show proof of prior payment to the </w:t>
      </w:r>
      <w:r w:rsidR="007F305A">
        <w:t>Road Commission</w:t>
      </w:r>
      <w:r>
        <w:t xml:space="preserve"> for the prior records requested; and </w:t>
      </w:r>
    </w:p>
    <w:p w:rsidR="00B5701F" w:rsidRDefault="003158A6" w:rsidP="00B5701F">
      <w:pPr>
        <w:pStyle w:val="Heading5"/>
      </w:pPr>
      <w:r>
        <w:t xml:space="preserve">the </w:t>
      </w:r>
      <w:r w:rsidR="007F305A">
        <w:t>Road Commission</w:t>
      </w:r>
      <w:r>
        <w:t xml:space="preserve"> calculates a detailed itemization, as required under FOIA, that is the basis for the current written request's increased estimated fee deposit.  </w:t>
      </w:r>
    </w:p>
    <w:p w:rsidR="00B5701F" w:rsidRDefault="003158A6" w:rsidP="001071D7">
      <w:pPr>
        <w:pStyle w:val="Heading4"/>
      </w:pPr>
      <w:r>
        <w:t xml:space="preserve">The </w:t>
      </w:r>
      <w:r w:rsidR="007F305A">
        <w:t>Road Commission</w:t>
      </w:r>
      <w:r>
        <w:t xml:space="preserve"> will no longer require an increased estimated fee deposit from a requesting person if any of the following apply:</w:t>
      </w:r>
      <w:r w:rsidR="00B5701F">
        <w:t xml:space="preserve"> </w:t>
      </w:r>
    </w:p>
    <w:p w:rsidR="00B5701F" w:rsidRDefault="00B5701F" w:rsidP="00CC21C2">
      <w:pPr>
        <w:pStyle w:val="Heading5"/>
      </w:pPr>
      <w:r>
        <w:t xml:space="preserve">the </w:t>
      </w:r>
      <w:r w:rsidR="00B657E2">
        <w:t>requesting person</w:t>
      </w:r>
      <w:r>
        <w:t xml:space="preserve"> </w:t>
      </w:r>
      <w:proofErr w:type="gramStart"/>
      <w:r w:rsidR="003158A6">
        <w:t>is able to</w:t>
      </w:r>
      <w:proofErr w:type="gramEnd"/>
      <w:r w:rsidR="003158A6">
        <w:t xml:space="preserve"> show proof of prior payment in full to the</w:t>
      </w:r>
      <w:r>
        <w:t xml:space="preserve"> </w:t>
      </w:r>
      <w:r w:rsidR="007F305A">
        <w:t>Road Commission</w:t>
      </w:r>
      <w:r w:rsidR="00572F61">
        <w:t>; or</w:t>
      </w:r>
    </w:p>
    <w:p w:rsidR="00B5701F" w:rsidRDefault="00B5701F" w:rsidP="00CC21C2">
      <w:pPr>
        <w:pStyle w:val="Heading5"/>
      </w:pPr>
      <w:r>
        <w:lastRenderedPageBreak/>
        <w:t xml:space="preserve">The </w:t>
      </w:r>
      <w:r w:rsidR="007F305A">
        <w:t>Road Commission</w:t>
      </w:r>
      <w:r>
        <w:t xml:space="preserve"> </w:t>
      </w:r>
      <w:r w:rsidR="003158A6">
        <w:t>is subsequently paid in full for the applicable prior written request</w:t>
      </w:r>
      <w:r>
        <w:t>; or</w:t>
      </w:r>
    </w:p>
    <w:p w:rsidR="0007648B" w:rsidRPr="008A0CEE" w:rsidRDefault="003158A6" w:rsidP="00CC21C2">
      <w:pPr>
        <w:pStyle w:val="Heading5"/>
      </w:pPr>
      <w:r>
        <w:t xml:space="preserve">Three hundred sixty-five days have passed since the </w:t>
      </w:r>
      <w:r w:rsidR="00B657E2">
        <w:t>requesting person</w:t>
      </w:r>
      <w:r w:rsidR="00B5701F">
        <w:t xml:space="preserve"> </w:t>
      </w:r>
      <w:r>
        <w:t>made the written request for which full payment was not remitted to the</w:t>
      </w:r>
      <w:r w:rsidR="00B5701F">
        <w:t xml:space="preserve"> </w:t>
      </w:r>
      <w:r w:rsidR="007F305A">
        <w:t>Road Commission</w:t>
      </w:r>
      <w:r>
        <w:t>.</w:t>
      </w:r>
    </w:p>
    <w:p w:rsidR="003B05D5" w:rsidRPr="008A0CEE" w:rsidRDefault="0007648B" w:rsidP="00436DE6">
      <w:pPr>
        <w:pStyle w:val="Heading3"/>
      </w:pPr>
      <w:r w:rsidRPr="008A0CEE">
        <w:t xml:space="preserve">The </w:t>
      </w:r>
      <w:r w:rsidR="007F305A">
        <w:t>Road Commission</w:t>
      </w:r>
      <w:r w:rsidR="008A0CEE">
        <w:t xml:space="preserve"> </w:t>
      </w:r>
      <w:r w:rsidR="00572F61">
        <w:t>Manager</w:t>
      </w:r>
      <w:r w:rsidR="003B05D5" w:rsidRPr="008A0CEE">
        <w:t xml:space="preserve"> shall accept the payment for services rendered and issue a receipt</w:t>
      </w:r>
      <w:r w:rsidRPr="008A0CEE">
        <w:t xml:space="preserve"> </w:t>
      </w:r>
      <w:r w:rsidR="003B05D5" w:rsidRPr="008A0CEE">
        <w:t>for the same, or, in the few instances where deferred payment is indicated, prepare an invoice</w:t>
      </w:r>
      <w:r w:rsidRPr="008A0CEE">
        <w:t xml:space="preserve"> </w:t>
      </w:r>
      <w:r w:rsidR="003B05D5" w:rsidRPr="008A0CEE">
        <w:t>and forward it to the requesting person.</w:t>
      </w:r>
    </w:p>
    <w:p w:rsidR="003B05D5" w:rsidRDefault="003B05D5" w:rsidP="00436DE6">
      <w:pPr>
        <w:pStyle w:val="Heading3"/>
      </w:pPr>
      <w:r w:rsidRPr="008A0CEE">
        <w:t>The FO</w:t>
      </w:r>
      <w:r w:rsidR="0007648B" w:rsidRPr="008A0CEE">
        <w:t xml:space="preserve">IA does not require the </w:t>
      </w:r>
      <w:r w:rsidR="007F305A">
        <w:t>Road Commission</w:t>
      </w:r>
      <w:r w:rsidRPr="008A0CEE">
        <w:t xml:space="preserve"> to make a compilation, summary or report of</w:t>
      </w:r>
      <w:r w:rsidR="0007648B" w:rsidRPr="008A0CEE">
        <w:t xml:space="preserve"> </w:t>
      </w:r>
      <w:r w:rsidRPr="008A0CEE">
        <w:t>the information.</w:t>
      </w:r>
    </w:p>
    <w:p w:rsidR="00BD6B86" w:rsidRPr="00BD6B86" w:rsidRDefault="00BD6B86" w:rsidP="00436DE6">
      <w:pPr>
        <w:pStyle w:val="Heading3"/>
      </w:pPr>
      <w:r>
        <w:t xml:space="preserve">In accordance with </w:t>
      </w:r>
      <w:r w:rsidR="00D64408">
        <w:t xml:space="preserve">Section 4(5) of </w:t>
      </w:r>
      <w:r>
        <w:t xml:space="preserve">FOIA, </w:t>
      </w:r>
      <w:r w:rsidR="00D64408">
        <w:t xml:space="preserve">if a requesting person requests </w:t>
      </w:r>
      <w:r w:rsidR="007F305A">
        <w:t>Road Commission</w:t>
      </w:r>
      <w:r w:rsidR="00D64408">
        <w:t xml:space="preserve"> </w:t>
      </w:r>
      <w:r>
        <w:t xml:space="preserve">records that are publicly available on the </w:t>
      </w:r>
      <w:r w:rsidR="007F305A">
        <w:t>Road Commission</w:t>
      </w:r>
      <w:r>
        <w:t>’s website</w:t>
      </w:r>
      <w:r w:rsidR="00D64408">
        <w:t xml:space="preserve">, the </w:t>
      </w:r>
      <w:r w:rsidR="007F305A">
        <w:t>Road Commission</w:t>
      </w:r>
      <w:r w:rsidR="00D64408">
        <w:t xml:space="preserve"> will notify the requesting person of the web address and location of such records.  If the requesting person requests copies of these records, notwithstanding that the records are available on the website, the </w:t>
      </w:r>
      <w:r w:rsidR="007F305A">
        <w:t>Road Commission</w:t>
      </w:r>
      <w:r w:rsidR="00D64408">
        <w:t xml:space="preserve"> shall provide copies of such records and will charge for such records in accordance with Article V of these Procedures</w:t>
      </w:r>
      <w:r>
        <w:t>.</w:t>
      </w:r>
    </w:p>
    <w:p w:rsidR="003B05D5" w:rsidRPr="008A0CEE" w:rsidRDefault="003B05D5" w:rsidP="00D64408">
      <w:pPr>
        <w:pStyle w:val="Heading1"/>
      </w:pPr>
      <w:r w:rsidRPr="008A0CEE">
        <w:t>FEES AND COSTS</w:t>
      </w:r>
    </w:p>
    <w:p w:rsidR="003B05D5" w:rsidRDefault="003B05D5" w:rsidP="00C94D53">
      <w:pPr>
        <w:pStyle w:val="Heading2"/>
      </w:pPr>
      <w:r w:rsidRPr="00DA3532">
        <w:rPr>
          <w:u w:val="single"/>
        </w:rPr>
        <w:t xml:space="preserve">In </w:t>
      </w:r>
      <w:r w:rsidR="007F7024" w:rsidRPr="00DA3532">
        <w:rPr>
          <w:u w:val="single"/>
        </w:rPr>
        <w:t>G</w:t>
      </w:r>
      <w:r w:rsidRPr="00DA3532">
        <w:rPr>
          <w:u w:val="single"/>
        </w:rPr>
        <w:t>eneral</w:t>
      </w:r>
      <w:r w:rsidR="007F7024">
        <w:t xml:space="preserve">.  </w:t>
      </w:r>
      <w:r w:rsidR="0022713F">
        <w:t xml:space="preserve">The </w:t>
      </w:r>
      <w:r w:rsidR="007F305A">
        <w:t>Road Commission</w:t>
      </w:r>
      <w:r w:rsidR="0022713F">
        <w:t xml:space="preserve"> may </w:t>
      </w:r>
      <w:r w:rsidRPr="008A0CEE">
        <w:t xml:space="preserve">charge </w:t>
      </w:r>
      <w:r w:rsidR="0022713F">
        <w:t>the requesting person</w:t>
      </w:r>
      <w:r w:rsidRPr="008A0CEE">
        <w:t xml:space="preserve"> for </w:t>
      </w:r>
      <w:r w:rsidR="00B9333B" w:rsidRPr="008A0CEE">
        <w:t xml:space="preserve">a public record search, </w:t>
      </w:r>
      <w:r w:rsidRPr="008A0CEE">
        <w:t>actual mai</w:t>
      </w:r>
      <w:r w:rsidR="0007648B" w:rsidRPr="008A0CEE">
        <w:t>ling costs, copying charges</w:t>
      </w:r>
      <w:r w:rsidR="0022713F">
        <w:t>,</w:t>
      </w:r>
      <w:r w:rsidR="0007648B" w:rsidRPr="008A0CEE">
        <w:t xml:space="preserve"> and</w:t>
      </w:r>
      <w:r w:rsidR="00B9333B" w:rsidRPr="008A0CEE">
        <w:t xml:space="preserve"> </w:t>
      </w:r>
      <w:r w:rsidR="00BD6B86">
        <w:t xml:space="preserve">the </w:t>
      </w:r>
      <w:r w:rsidRPr="008A0CEE">
        <w:t xml:space="preserve">cost </w:t>
      </w:r>
      <w:r w:rsidR="00BD6B86">
        <w:t>to separate exempt from non-exempt records</w:t>
      </w:r>
      <w:r w:rsidR="0022713F">
        <w:t xml:space="preserve"> in accordance with this Article V where the failure to charge a fee would result in unreasonably high costs to the </w:t>
      </w:r>
      <w:r w:rsidR="007F305A">
        <w:t>Road Commission</w:t>
      </w:r>
      <w:r w:rsidR="0022713F">
        <w:t xml:space="preserve"> because of the nature of the request in the particular instance, and the </w:t>
      </w:r>
      <w:r w:rsidR="007F305A">
        <w:t>Road Commission</w:t>
      </w:r>
      <w:r w:rsidR="0022713F">
        <w:t xml:space="preserve"> specifically identifies the nature of these unreasonably high costs</w:t>
      </w:r>
      <w:r w:rsidR="007C5B1E">
        <w:t xml:space="preserve">.  It is hereby determined that devoting more than one-half hour to responding to a FOIA request will result in unreasonably high costs to the </w:t>
      </w:r>
      <w:r w:rsidR="007F305A">
        <w:t>Road Commission</w:t>
      </w:r>
      <w:r w:rsidR="007C5B1E">
        <w:t xml:space="preserve">, unless the cost of such search is borne by the requesting person. </w:t>
      </w:r>
      <w:r w:rsidR="00BD6B86">
        <w:t xml:space="preserve"> </w:t>
      </w:r>
      <w:r w:rsidR="007C5B1E">
        <w:t>T</w:t>
      </w:r>
      <w:r w:rsidR="00BD6B86">
        <w:t xml:space="preserve">he </w:t>
      </w:r>
      <w:r w:rsidR="007F305A">
        <w:t>Road Commission</w:t>
      </w:r>
      <w:r w:rsidR="00BD6B86">
        <w:t xml:space="preserve"> shall provide a written estimate</w:t>
      </w:r>
      <w:r w:rsidR="0022713F">
        <w:t xml:space="preserve"> of such charges</w:t>
      </w:r>
      <w:r w:rsidR="00BD6B86">
        <w:t xml:space="preserve"> (in the form attached to these Procedures as “Attachment A”) to the </w:t>
      </w:r>
      <w:r w:rsidR="00EE5E1C">
        <w:t>requesting person.</w:t>
      </w:r>
    </w:p>
    <w:p w:rsidR="0086257A" w:rsidRDefault="0086257A" w:rsidP="00436DE6">
      <w:pPr>
        <w:pStyle w:val="Heading3"/>
      </w:pPr>
      <w:r w:rsidRPr="0086257A">
        <w:rPr>
          <w:u w:val="single"/>
        </w:rPr>
        <w:t xml:space="preserve">Cost of </w:t>
      </w:r>
      <w:r w:rsidR="00DA3532">
        <w:rPr>
          <w:u w:val="single"/>
        </w:rPr>
        <w:t>D</w:t>
      </w:r>
      <w:r w:rsidRPr="0086257A">
        <w:rPr>
          <w:u w:val="single"/>
        </w:rPr>
        <w:t xml:space="preserve">uplication of </w:t>
      </w:r>
      <w:r w:rsidR="00DA3532">
        <w:rPr>
          <w:u w:val="single"/>
        </w:rPr>
        <w:t>R</w:t>
      </w:r>
      <w:r w:rsidRPr="0086257A">
        <w:rPr>
          <w:u w:val="single"/>
        </w:rPr>
        <w:t>ecords</w:t>
      </w:r>
      <w:r>
        <w:t xml:space="preserve">.  </w:t>
      </w:r>
      <w:r w:rsidRPr="009C7909">
        <w:t xml:space="preserve">The </w:t>
      </w:r>
      <w:r w:rsidR="007F305A">
        <w:t>Road Commission</w:t>
      </w:r>
      <w:r w:rsidR="00A160A2">
        <w:t xml:space="preserve"> may charge for the </w:t>
      </w:r>
      <w:r>
        <w:t xml:space="preserve">labor costs </w:t>
      </w:r>
      <w:r w:rsidRPr="009C7909">
        <w:t xml:space="preserve">directly associated with duplication or publication, including making paper copies, making digital </w:t>
      </w:r>
      <w:r w:rsidRPr="007473D9">
        <w:t>copies</w:t>
      </w:r>
      <w:r w:rsidRPr="009C7909">
        <w:t xml:space="preserve">, or transferring digital public records to be given to the </w:t>
      </w:r>
      <w:r>
        <w:t>requesting person</w:t>
      </w:r>
      <w:r w:rsidRPr="009C7909">
        <w:t xml:space="preserve"> on non</w:t>
      </w:r>
      <w:r w:rsidR="00DA3532">
        <w:t>-</w:t>
      </w:r>
      <w:r w:rsidRPr="009C7909">
        <w:t xml:space="preserve">paper physical media or through the internet or other electronic means as stipulated by the </w:t>
      </w:r>
      <w:r>
        <w:t>requesting person</w:t>
      </w:r>
      <w:r w:rsidRPr="009C7909">
        <w:t xml:space="preserve">. </w:t>
      </w:r>
      <w:r>
        <w:t xml:space="preserve"> </w:t>
      </w:r>
    </w:p>
    <w:p w:rsidR="0086257A" w:rsidRDefault="0086257A" w:rsidP="00436DE6">
      <w:pPr>
        <w:pStyle w:val="Heading3"/>
      </w:pPr>
      <w:r w:rsidRPr="0086257A">
        <w:rPr>
          <w:u w:val="single"/>
        </w:rPr>
        <w:t xml:space="preserve">Search, </w:t>
      </w:r>
      <w:r w:rsidR="00DA3532">
        <w:rPr>
          <w:u w:val="single"/>
        </w:rPr>
        <w:t>L</w:t>
      </w:r>
      <w:r w:rsidRPr="0086257A">
        <w:rPr>
          <w:u w:val="single"/>
        </w:rPr>
        <w:t xml:space="preserve">ocation and </w:t>
      </w:r>
      <w:r w:rsidR="00DA3532">
        <w:rPr>
          <w:u w:val="single"/>
        </w:rPr>
        <w:t>E</w:t>
      </w:r>
      <w:r w:rsidRPr="0086257A">
        <w:rPr>
          <w:u w:val="single"/>
        </w:rPr>
        <w:t xml:space="preserve">xamination of </w:t>
      </w:r>
      <w:r w:rsidR="00DA3532">
        <w:rPr>
          <w:u w:val="single"/>
        </w:rPr>
        <w:t>R</w:t>
      </w:r>
      <w:r w:rsidRPr="0086257A">
        <w:rPr>
          <w:u w:val="single"/>
        </w:rPr>
        <w:t>ecords</w:t>
      </w:r>
      <w:r w:rsidR="000E1394">
        <w:t xml:space="preserve">.  The </w:t>
      </w:r>
      <w:r w:rsidR="007F305A">
        <w:t>Road Commission</w:t>
      </w:r>
      <w:r w:rsidR="000E1394">
        <w:t xml:space="preserve"> may charge for the</w:t>
      </w:r>
      <w:r>
        <w:t xml:space="preserve"> </w:t>
      </w:r>
      <w:r w:rsidRPr="007303A0">
        <w:t xml:space="preserve">labor costs directly associated with searching for, locating, and examining of public records in conjunction with receiving and fulfilling a granted written request. </w:t>
      </w:r>
      <w:r>
        <w:t xml:space="preserve"> </w:t>
      </w:r>
    </w:p>
    <w:p w:rsidR="00A160A2" w:rsidRDefault="0086257A" w:rsidP="00436DE6">
      <w:pPr>
        <w:pStyle w:val="Heading3"/>
      </w:pPr>
      <w:r w:rsidRPr="0086257A">
        <w:rPr>
          <w:u w:val="single"/>
        </w:rPr>
        <w:lastRenderedPageBreak/>
        <w:t xml:space="preserve">Separating </w:t>
      </w:r>
      <w:r w:rsidR="00DA3532">
        <w:rPr>
          <w:u w:val="single"/>
        </w:rPr>
        <w:t>E</w:t>
      </w:r>
      <w:r w:rsidRPr="0086257A">
        <w:rPr>
          <w:u w:val="single"/>
        </w:rPr>
        <w:t xml:space="preserve">xempt from </w:t>
      </w:r>
      <w:r w:rsidR="00DA3532">
        <w:rPr>
          <w:u w:val="single"/>
        </w:rPr>
        <w:t>N</w:t>
      </w:r>
      <w:r w:rsidRPr="0086257A">
        <w:rPr>
          <w:u w:val="single"/>
        </w:rPr>
        <w:t>on-</w:t>
      </w:r>
      <w:r w:rsidR="00DA3532">
        <w:rPr>
          <w:u w:val="single"/>
        </w:rPr>
        <w:t>E</w:t>
      </w:r>
      <w:r w:rsidRPr="0086257A">
        <w:rPr>
          <w:u w:val="single"/>
        </w:rPr>
        <w:t xml:space="preserve">xempt </w:t>
      </w:r>
      <w:r w:rsidR="00DA3532">
        <w:rPr>
          <w:u w:val="single"/>
        </w:rPr>
        <w:t>R</w:t>
      </w:r>
      <w:r w:rsidRPr="0086257A">
        <w:rPr>
          <w:u w:val="single"/>
        </w:rPr>
        <w:t>ecords</w:t>
      </w:r>
      <w:r>
        <w:t xml:space="preserve">.  The </w:t>
      </w:r>
      <w:r w:rsidR="007F305A">
        <w:t>Road Commission</w:t>
      </w:r>
      <w:r w:rsidR="00A160A2">
        <w:t xml:space="preserve"> may charge for the</w:t>
      </w:r>
      <w:r>
        <w:t xml:space="preserve"> </w:t>
      </w:r>
      <w:r w:rsidRPr="007303A0">
        <w:t xml:space="preserve">labor costs, including necessary review, if any, directly associated with the separating and deleting of exempt information from nonexempt information. </w:t>
      </w:r>
      <w:r>
        <w:t xml:space="preserve"> The review and separation of exempt from non-exempt information may be performed by a </w:t>
      </w:r>
      <w:r w:rsidR="007F305A">
        <w:t>Road Commissioner</w:t>
      </w:r>
      <w:r>
        <w:t xml:space="preserve"> or employee or, if necessary, outside legal counsel.</w:t>
      </w:r>
    </w:p>
    <w:p w:rsidR="00A160A2" w:rsidRDefault="0086257A" w:rsidP="001071D7">
      <w:pPr>
        <w:pStyle w:val="Heading4"/>
      </w:pPr>
      <w:r w:rsidRPr="007303A0">
        <w:t>For services performed by a</w:t>
      </w:r>
      <w:r>
        <w:t xml:space="preserve"> </w:t>
      </w:r>
      <w:r w:rsidR="007F305A">
        <w:t>Road Commissioner</w:t>
      </w:r>
      <w:r>
        <w:t xml:space="preserve"> or </w:t>
      </w:r>
      <w:r w:rsidRPr="007303A0">
        <w:t xml:space="preserve">employee, the </w:t>
      </w:r>
      <w:r w:rsidR="007F305A">
        <w:t>Road Commission</w:t>
      </w:r>
      <w:r>
        <w:t xml:space="preserve"> will </w:t>
      </w:r>
      <w:r w:rsidRPr="007303A0">
        <w:t xml:space="preserve">charge </w:t>
      </w:r>
      <w:r w:rsidR="00A160A2">
        <w:t>in accordance with Article V.A.4 (below) of these Procedures</w:t>
      </w:r>
      <w:r w:rsidRPr="007303A0">
        <w:t>.</w:t>
      </w:r>
    </w:p>
    <w:p w:rsidR="00A160A2" w:rsidRDefault="0086257A" w:rsidP="001071D7">
      <w:pPr>
        <w:pStyle w:val="Heading4"/>
      </w:pPr>
      <w:r>
        <w:t xml:space="preserve">For services performed by outside legal counsel, </w:t>
      </w:r>
      <w:r w:rsidRPr="007303A0">
        <w:t xml:space="preserve">as determined by the FOIA </w:t>
      </w:r>
      <w:r>
        <w:t>C</w:t>
      </w:r>
      <w:r w:rsidRPr="007303A0">
        <w:t xml:space="preserve">oordinator on a case-by-case basis, </w:t>
      </w:r>
      <w:r>
        <w:t xml:space="preserve">the </w:t>
      </w:r>
      <w:r w:rsidR="007F305A">
        <w:t>Road Commission</w:t>
      </w:r>
      <w:r>
        <w:t xml:space="preserve"> </w:t>
      </w:r>
      <w:r w:rsidRPr="007303A0">
        <w:t xml:space="preserve">may </w:t>
      </w:r>
      <w:r>
        <w:t xml:space="preserve">charge the legal counsel’s time; provided, however, that such time to be charged shall not exceed </w:t>
      </w:r>
      <w:r w:rsidRPr="007303A0">
        <w:t xml:space="preserve">an amount equal to 6 times the </w:t>
      </w:r>
      <w:r w:rsidR="000E1394">
        <w:t xml:space="preserve">then-current </w:t>
      </w:r>
      <w:r w:rsidRPr="007303A0">
        <w:t xml:space="preserve">state minimum hourly wage </w:t>
      </w:r>
      <w:r w:rsidR="000E1394">
        <w:t>rate determined under S</w:t>
      </w:r>
      <w:r w:rsidRPr="007303A0">
        <w:t xml:space="preserve">ection 4 of the </w:t>
      </w:r>
      <w:r w:rsidR="00A160A2" w:rsidRPr="007303A0">
        <w:t>Workforce Opportunity Wage Act</w:t>
      </w:r>
      <w:r w:rsidRPr="007303A0">
        <w:t xml:space="preserve">, </w:t>
      </w:r>
      <w:r w:rsidR="000E1394">
        <w:t xml:space="preserve">Act 138 of the Public Acts of Michigan of </w:t>
      </w:r>
      <w:r w:rsidRPr="007303A0">
        <w:t xml:space="preserve">2014 </w:t>
      </w:r>
      <w:r w:rsidR="000E1394">
        <w:t xml:space="preserve">(“Act 138”), as that rate may change from time to time.  As of the date of adoption of these </w:t>
      </w:r>
      <w:r w:rsidR="009D094F">
        <w:t>P</w:t>
      </w:r>
      <w:r w:rsidR="000E1394">
        <w:t>rocedures, the wage rate is $8.15.  If the rate increases under Act 138</w:t>
      </w:r>
      <w:r w:rsidR="009D094F">
        <w:t>, the rate changed under these P</w:t>
      </w:r>
      <w:r w:rsidR="000E1394">
        <w:t xml:space="preserve">rocedures shall automatically change without action by the </w:t>
      </w:r>
      <w:r w:rsidR="007F305A">
        <w:t>Board</w:t>
      </w:r>
      <w:r w:rsidR="009D094F">
        <w:t xml:space="preserve"> or amendment of these P</w:t>
      </w:r>
      <w:r w:rsidR="000E1394">
        <w:t>rocedures</w:t>
      </w:r>
      <w:r>
        <w:t xml:space="preserve">.  In charging such time for outside legal counsel, the </w:t>
      </w:r>
      <w:r w:rsidR="007F305A">
        <w:t>Road Commission</w:t>
      </w:r>
      <w:r>
        <w:t xml:space="preserve"> will provide notice to the requesting person of the </w:t>
      </w:r>
      <w:r w:rsidRPr="007303A0">
        <w:t xml:space="preserve">name of the contracted person or firm </w:t>
      </w:r>
      <w:r>
        <w:t xml:space="preserve">in the </w:t>
      </w:r>
      <w:r w:rsidR="007F305A">
        <w:t>Road Commission</w:t>
      </w:r>
      <w:r>
        <w:t xml:space="preserve">’s </w:t>
      </w:r>
      <w:r w:rsidRPr="007303A0">
        <w:t xml:space="preserve">detailed itemization </w:t>
      </w:r>
      <w:r>
        <w:t xml:space="preserve">of costs required by the Act.  The charges </w:t>
      </w:r>
      <w:r w:rsidR="00A160A2">
        <w:t xml:space="preserve">for such services </w:t>
      </w:r>
      <w:r>
        <w:t xml:space="preserve">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p>
    <w:p w:rsidR="009D094F" w:rsidRDefault="0086257A" w:rsidP="00A160A2">
      <w:pPr>
        <w:pStyle w:val="BodySSIndent"/>
        <w:ind w:left="1440" w:firstLine="0"/>
      </w:pPr>
      <w:r>
        <w:t xml:space="preserve">No charge will be made for the redaction of documents if the </w:t>
      </w:r>
      <w:r w:rsidR="007F305A">
        <w:t>Road Commission</w:t>
      </w:r>
      <w:r>
        <w:t xml:space="preserve"> </w:t>
      </w:r>
      <w:r w:rsidRPr="007303A0">
        <w:t xml:space="preserve">previously redacted the public record in question and the redacted version is still in the </w:t>
      </w:r>
      <w:r w:rsidR="007F305A">
        <w:t>Road Commission</w:t>
      </w:r>
      <w:r>
        <w:t xml:space="preserve">’s </w:t>
      </w:r>
      <w:r w:rsidRPr="007303A0">
        <w:t>possession.</w:t>
      </w:r>
      <w:r>
        <w:t xml:space="preserve">  </w:t>
      </w:r>
    </w:p>
    <w:p w:rsidR="0086257A" w:rsidRDefault="0086257A" w:rsidP="00A160A2">
      <w:pPr>
        <w:pStyle w:val="BodySSIndent"/>
        <w:ind w:left="1440" w:firstLine="0"/>
      </w:pPr>
      <w:r>
        <w:t xml:space="preserve">The </w:t>
      </w:r>
      <w:r w:rsidR="007F305A">
        <w:t>Road Commission</w:t>
      </w:r>
      <w:r>
        <w:t xml:space="preserve"> shall </w:t>
      </w:r>
      <w:r w:rsidRPr="00182AD5">
        <w:t>itemize both the hourly wage and the number of hours charged</w:t>
      </w:r>
      <w:r>
        <w:t xml:space="preserve"> for these costs.</w:t>
      </w:r>
    </w:p>
    <w:p w:rsidR="0086257A" w:rsidRPr="0086257A" w:rsidRDefault="0086257A" w:rsidP="00436DE6">
      <w:pPr>
        <w:pStyle w:val="Heading3"/>
      </w:pPr>
      <w:r>
        <w:rPr>
          <w:u w:val="single"/>
        </w:rPr>
        <w:t xml:space="preserve">Calculation of </w:t>
      </w:r>
      <w:r w:rsidR="00DA3532">
        <w:rPr>
          <w:u w:val="single"/>
        </w:rPr>
        <w:t>L</w:t>
      </w:r>
      <w:r>
        <w:rPr>
          <w:u w:val="single"/>
        </w:rPr>
        <w:t xml:space="preserve">abor </w:t>
      </w:r>
      <w:r w:rsidR="00DA3532">
        <w:rPr>
          <w:u w:val="single"/>
        </w:rPr>
        <w:t>C</w:t>
      </w:r>
      <w:r>
        <w:rPr>
          <w:u w:val="single"/>
        </w:rPr>
        <w:t>osts</w:t>
      </w:r>
      <w:r w:rsidRPr="0086257A">
        <w:t>.</w:t>
      </w:r>
      <w:r>
        <w:t xml:space="preserve">  </w:t>
      </w:r>
      <w:r w:rsidRPr="009C7909">
        <w:t xml:space="preserve">The </w:t>
      </w:r>
      <w:r w:rsidR="007F305A">
        <w:t>Road Commission</w:t>
      </w:r>
      <w:r>
        <w:t xml:space="preserve"> will </w:t>
      </w:r>
      <w:r w:rsidRPr="009C7909">
        <w:t xml:space="preserve">charge the hourly wage of its lowest-paid employee capable of </w:t>
      </w:r>
      <w:r w:rsidR="00C4628C">
        <w:t>performing</w:t>
      </w:r>
      <w:r w:rsidR="000A3EA3">
        <w:t xml:space="preserve"> the tasks identified in V.A.1</w:t>
      </w:r>
      <w:r w:rsidR="00A160A2">
        <w:t>,</w:t>
      </w:r>
      <w:r w:rsidR="000A3EA3">
        <w:t xml:space="preserve"> 2, or 3.</w:t>
      </w:r>
      <w:r w:rsidR="00A160A2">
        <w:t>a</w:t>
      </w:r>
      <w:r w:rsidR="00774F70">
        <w:t>.</w:t>
      </w:r>
      <w:r w:rsidR="00A160A2">
        <w:t>,</w:t>
      </w:r>
      <w:r w:rsidR="00C4628C">
        <w:t xml:space="preserve"> above, </w:t>
      </w:r>
      <w:r w:rsidRPr="009C7909">
        <w:t xml:space="preserve">regardless of whether that person is available or who </w:t>
      </w:r>
      <w:proofErr w:type="gramStart"/>
      <w:r w:rsidRPr="009C7909">
        <w:t>actually performs</w:t>
      </w:r>
      <w:proofErr w:type="gramEnd"/>
      <w:r w:rsidRPr="009C7909">
        <w:t xml:space="preserve"> the labor. </w:t>
      </w:r>
      <w:r>
        <w:t xml:space="preserve"> The </w:t>
      </w:r>
      <w:r w:rsidR="007F305A">
        <w:t>Road Commission</w:t>
      </w:r>
      <w:r>
        <w:t xml:space="preserve"> will </w:t>
      </w:r>
      <w:r w:rsidRPr="007303A0">
        <w:t>estimate</w:t>
      </w:r>
      <w:r>
        <w:t xml:space="preserve"> such labor charges.  The labor charges will be billed in </w:t>
      </w:r>
      <w:r w:rsidRPr="007303A0">
        <w:t>increments of 15 minutes or more</w:t>
      </w:r>
      <w:r>
        <w:t xml:space="preserve"> and </w:t>
      </w:r>
      <w:r w:rsidRPr="007303A0">
        <w:t xml:space="preserve">all partial time increments </w:t>
      </w:r>
      <w:r>
        <w:t xml:space="preserve">will be </w:t>
      </w:r>
      <w:r w:rsidRPr="007303A0">
        <w:t>rounded down</w:t>
      </w:r>
      <w:r>
        <w:t>ward</w:t>
      </w:r>
      <w:r w:rsidRPr="007303A0">
        <w:t>.</w:t>
      </w:r>
      <w:r>
        <w:t xml:space="preserve">  The </w:t>
      </w:r>
      <w:r w:rsidR="007F305A">
        <w:t>Road Commission</w:t>
      </w:r>
      <w:r>
        <w:t xml:space="preserve"> </w:t>
      </w:r>
      <w:r w:rsidR="00A160A2">
        <w:t>wi</w:t>
      </w:r>
      <w:r>
        <w:t xml:space="preserve">ll </w:t>
      </w:r>
      <w:r w:rsidRPr="00182AD5">
        <w:t>itemize both the hourly wage and the number of hours charged</w:t>
      </w:r>
      <w:r>
        <w:t xml:space="preserve"> for these costs.  The </w:t>
      </w:r>
      <w:r w:rsidR="007F305A">
        <w:t>Road Commission</w:t>
      </w:r>
      <w:r>
        <w:t xml:space="preserve"> will include in the applicable labor charge an amount </w:t>
      </w:r>
      <w:r w:rsidR="00A160A2">
        <w:t>not to exceed one-half</w:t>
      </w:r>
      <w:r w:rsidR="009D094F">
        <w:t xml:space="preserve"> (50%)</w:t>
      </w:r>
      <w:r w:rsidR="00A160A2">
        <w:t xml:space="preserve"> of the applicable hourly wage </w:t>
      </w:r>
      <w:r>
        <w:t xml:space="preserve">to cover (or partially cover) the cost of the fringe benefits (if any) for the lowest-paid employee; </w:t>
      </w:r>
      <w:r>
        <w:lastRenderedPageBreak/>
        <w:t xml:space="preserve">provided, however, that such </w:t>
      </w:r>
      <w:r w:rsidR="00A160A2">
        <w:t xml:space="preserve">amount </w:t>
      </w:r>
      <w:r>
        <w:t xml:space="preserve">shall not exceed the actual costs of the fringe benefits.  Overtime charges for the applicable employee will not be charged unless the requesting person agrees in writing to pay such charges.  The </w:t>
      </w:r>
      <w:r w:rsidR="00A160A2">
        <w:t xml:space="preserve">50% </w:t>
      </w:r>
      <w:r>
        <w:t xml:space="preserve">multiplier used to account for the lowest-paid employee’s fringe benefits </w:t>
      </w:r>
      <w:r w:rsidR="00A160A2">
        <w:t xml:space="preserve">is </w:t>
      </w:r>
      <w:r>
        <w:t xml:space="preserve">included in the detailed itemization of costs provided by the </w:t>
      </w:r>
      <w:r w:rsidR="007F305A">
        <w:t>Road Commission</w:t>
      </w:r>
      <w:r>
        <w:t xml:space="preserve"> to the requesting person.</w:t>
      </w:r>
    </w:p>
    <w:p w:rsidR="0086257A" w:rsidRDefault="0086257A" w:rsidP="0086257A">
      <w:pPr>
        <w:pStyle w:val="Heading2"/>
      </w:pPr>
      <w:r w:rsidRPr="00DA3532">
        <w:rPr>
          <w:u w:val="single"/>
        </w:rPr>
        <w:t>Costs for Mailing of Records</w:t>
      </w:r>
      <w:r>
        <w:t xml:space="preserve">.  </w:t>
      </w:r>
      <w:r w:rsidRPr="009C7909">
        <w:t xml:space="preserve">The </w:t>
      </w:r>
      <w:r w:rsidR="007F305A">
        <w:t>Road Commission</w:t>
      </w:r>
      <w:r>
        <w:t xml:space="preserve">’s </w:t>
      </w:r>
      <w:r w:rsidRPr="009C7909">
        <w:t>actual cost of mailing, if any, for sending the records in a reasonably economical and justifiable manner</w:t>
      </w:r>
      <w:r>
        <w:t>, to the requesting person</w:t>
      </w:r>
      <w:r w:rsidRPr="009C7909">
        <w:t xml:space="preserve">. </w:t>
      </w:r>
      <w:r>
        <w:t xml:space="preserve"> </w:t>
      </w:r>
      <w:r w:rsidRPr="009C7909">
        <w:t xml:space="preserve">The </w:t>
      </w:r>
      <w:r w:rsidR="007F305A">
        <w:t>Road Commission</w:t>
      </w:r>
      <w:r>
        <w:t xml:space="preserve"> will not send documents to the requesting person via overnight delivery service or </w:t>
      </w:r>
      <w:r w:rsidRPr="009C7909">
        <w:t xml:space="preserve">expedited shipping </w:t>
      </w:r>
      <w:r w:rsidR="00A93E57">
        <w:t>(</w:t>
      </w:r>
      <w:r w:rsidRPr="009C7909">
        <w:t xml:space="preserve">or </w:t>
      </w:r>
      <w:r>
        <w:t xml:space="preserve">obtain shipping </w:t>
      </w:r>
      <w:r w:rsidRPr="009C7909">
        <w:t>insurance</w:t>
      </w:r>
      <w:r w:rsidR="00A93E57">
        <w:t xml:space="preserve"> on such mailing)</w:t>
      </w:r>
      <w:r w:rsidRPr="009C7909">
        <w:t xml:space="preserve"> </w:t>
      </w:r>
      <w:r w:rsidRPr="00315CCB">
        <w:rPr>
          <w:u w:val="single"/>
        </w:rPr>
        <w:t xml:space="preserve">unless the </w:t>
      </w:r>
      <w:r>
        <w:rPr>
          <w:u w:val="single"/>
        </w:rPr>
        <w:t>requesting person</w:t>
      </w:r>
      <w:r w:rsidRPr="00315CCB">
        <w:rPr>
          <w:u w:val="single"/>
        </w:rPr>
        <w:t xml:space="preserve"> specifically requests such services in writing and agrees to pay for such costs</w:t>
      </w:r>
      <w:r>
        <w:t>.</w:t>
      </w:r>
    </w:p>
    <w:p w:rsidR="00BD6B86" w:rsidRDefault="003B05D5" w:rsidP="00C94D53">
      <w:pPr>
        <w:pStyle w:val="Heading2"/>
      </w:pPr>
      <w:r w:rsidRPr="00DA3532">
        <w:rPr>
          <w:u w:val="single"/>
        </w:rPr>
        <w:t>Copying Charges</w:t>
      </w:r>
      <w:r w:rsidR="007F7024">
        <w:t>.</w:t>
      </w:r>
      <w:r w:rsidRPr="008A0CEE">
        <w:t xml:space="preserve"> </w:t>
      </w:r>
      <w:r w:rsidR="007F7024">
        <w:t xml:space="preserve"> </w:t>
      </w:r>
      <w:r w:rsidRPr="008A0CEE">
        <w:t xml:space="preserve">The incremental costs of duplication or publication shall be charged at </w:t>
      </w:r>
      <w:r w:rsidR="007F7024">
        <w:t xml:space="preserve">ten cents </w:t>
      </w:r>
      <w:r w:rsidRPr="008A0CEE">
        <w:t xml:space="preserve">per </w:t>
      </w:r>
      <w:r w:rsidR="007F7024">
        <w:t>8 1/2″ x 11″ or 8 1/2″ x 14″</w:t>
      </w:r>
      <w:r w:rsidR="00A93E57">
        <w:t xml:space="preserve"> </w:t>
      </w:r>
      <w:r w:rsidR="007F7024">
        <w:t xml:space="preserve">sheet of paper.  The </w:t>
      </w:r>
      <w:r w:rsidR="007F305A">
        <w:t>Road Commission</w:t>
      </w:r>
      <w:r w:rsidR="007F7024">
        <w:t xml:space="preserve"> may copy records using double-sided printing, if such capability is available to the </w:t>
      </w:r>
      <w:r w:rsidR="007F305A">
        <w:t>Road Commission</w:t>
      </w:r>
      <w:r w:rsidR="007F7024">
        <w:t xml:space="preserve"> and cost effective for the </w:t>
      </w:r>
      <w:r w:rsidR="007F305A">
        <w:t>Road Commission</w:t>
      </w:r>
      <w:r w:rsidR="007F7024">
        <w:t>.</w:t>
      </w:r>
      <w:r w:rsidRPr="008A0CEE">
        <w:t xml:space="preserve"> </w:t>
      </w:r>
      <w:r w:rsidR="007F7024">
        <w:t>I</w:t>
      </w:r>
      <w:r w:rsidRPr="008A0CEE">
        <w:t>f</w:t>
      </w:r>
      <w:r w:rsidR="0007648B" w:rsidRPr="008A0CEE">
        <w:t xml:space="preserve"> </w:t>
      </w:r>
      <w:r w:rsidR="007F7024">
        <w:t xml:space="preserve">the public records must be </w:t>
      </w:r>
      <w:r w:rsidRPr="008A0CEE">
        <w:t xml:space="preserve">sent to a commercial copy </w:t>
      </w:r>
      <w:r w:rsidR="0007648B" w:rsidRPr="008A0CEE">
        <w:t xml:space="preserve">center for copying, the </w:t>
      </w:r>
      <w:r w:rsidR="00EE5E1C">
        <w:t>requesting person</w:t>
      </w:r>
      <w:r w:rsidRPr="008A0CEE">
        <w:t xml:space="preserve"> shall </w:t>
      </w:r>
      <w:r w:rsidR="00EE5E1C">
        <w:t xml:space="preserve">reimburse the </w:t>
      </w:r>
      <w:r w:rsidR="007F305A">
        <w:t>Road Commission</w:t>
      </w:r>
      <w:r w:rsidR="00EE5E1C">
        <w:t xml:space="preserve"> </w:t>
      </w:r>
      <w:r w:rsidRPr="008A0CEE">
        <w:t xml:space="preserve">for </w:t>
      </w:r>
      <w:r w:rsidR="00EE5E1C">
        <w:t xml:space="preserve">the </w:t>
      </w:r>
      <w:r w:rsidR="007F305A">
        <w:t>Road Commission</w:t>
      </w:r>
      <w:r w:rsidR="00EE5E1C">
        <w:t>’s</w:t>
      </w:r>
      <w:r w:rsidRPr="008A0CEE">
        <w:t xml:space="preserve"> actual</w:t>
      </w:r>
      <w:r w:rsidR="0007648B" w:rsidRPr="008A0CEE">
        <w:t xml:space="preserve"> </w:t>
      </w:r>
      <w:r w:rsidR="00EE5E1C">
        <w:t>charges.</w:t>
      </w:r>
    </w:p>
    <w:p w:rsidR="0007648B" w:rsidRDefault="007F7024" w:rsidP="00C94D53">
      <w:pPr>
        <w:pStyle w:val="Heading2"/>
      </w:pPr>
      <w:r w:rsidRPr="00DA3532">
        <w:rPr>
          <w:u w:val="single"/>
        </w:rPr>
        <w:t>Copies of Specialty Documents/Formats</w:t>
      </w:r>
      <w:r>
        <w:t xml:space="preserve">.  </w:t>
      </w:r>
      <w:r w:rsidR="009B0BDE" w:rsidRPr="008A0CEE">
        <w:t xml:space="preserve">The </w:t>
      </w:r>
      <w:r w:rsidR="007F305A">
        <w:t>Road Commission</w:t>
      </w:r>
      <w:r w:rsidR="009B0BDE" w:rsidRPr="008A0CEE">
        <w:t xml:space="preserve"> has limited in-house capabilities for copying photographs, audio or videotapes, microforms, maps or plans.  If a person requests that copies be made of these or large documents which must be copied off-site</w:t>
      </w:r>
      <w:r w:rsidR="000D58A7">
        <w:t xml:space="preserve"> or reproduced in electronic means (and on an electronic storage device, such as a USB drive, </w:t>
      </w:r>
      <w:r w:rsidR="00CE755C">
        <w:t>CD-ROM</w:t>
      </w:r>
      <w:r w:rsidR="000D58A7">
        <w:t>, or other device for storage of electronic data)</w:t>
      </w:r>
      <w:r w:rsidR="009B0BDE" w:rsidRPr="008A0CEE">
        <w:t xml:space="preserve">, the FOIA Coordinator will determine and assess those costs.  If </w:t>
      </w:r>
      <w:r w:rsidR="00A93E57">
        <w:t xml:space="preserve">a </w:t>
      </w:r>
      <w:r w:rsidR="007F305A">
        <w:t>Road Commissioner</w:t>
      </w:r>
      <w:r w:rsidR="00642312">
        <w:t xml:space="preserve"> or employee</w:t>
      </w:r>
      <w:r w:rsidR="009B0BDE" w:rsidRPr="008A0CEE">
        <w:t xml:space="preserve"> is required to deliver and/or pick up the public records and/or copies of public records, the labor hours </w:t>
      </w:r>
      <w:r w:rsidR="00A93E57">
        <w:t>(calculated in</w:t>
      </w:r>
      <w:r w:rsidR="000A3EA3">
        <w:t xml:space="preserve"> accordance with Article V.A.4 above)</w:t>
      </w:r>
      <w:r w:rsidR="00A93E57">
        <w:t xml:space="preserve">, </w:t>
      </w:r>
      <w:r w:rsidR="009B0BDE" w:rsidRPr="008A0CEE">
        <w:t xml:space="preserve">spent and applicable mileage (at </w:t>
      </w:r>
      <w:r w:rsidR="00642312">
        <w:t>the then-current IRS mileage reimbursement rate</w:t>
      </w:r>
      <w:r w:rsidR="009B0BDE" w:rsidRPr="008A0CEE">
        <w:t xml:space="preserve">) will be applied to the </w:t>
      </w:r>
      <w:r w:rsidR="00EE5E1C">
        <w:t xml:space="preserve">requesting person’s </w:t>
      </w:r>
      <w:r w:rsidR="009B0BDE" w:rsidRPr="008A0CEE">
        <w:t xml:space="preserve">charges </w:t>
      </w:r>
      <w:r w:rsidR="00EE5E1C">
        <w:t>for</w:t>
      </w:r>
      <w:r w:rsidR="009B0BDE" w:rsidRPr="008A0CEE">
        <w:t xml:space="preserve"> the public records.</w:t>
      </w:r>
    </w:p>
    <w:p w:rsidR="0086257A" w:rsidRDefault="007F7024" w:rsidP="00F96274">
      <w:pPr>
        <w:pStyle w:val="Heading2"/>
      </w:pPr>
      <w:r w:rsidRPr="00DA3532">
        <w:rPr>
          <w:u w:val="single"/>
        </w:rPr>
        <w:t>Fee Waiver</w:t>
      </w:r>
      <w:r>
        <w:t xml:space="preserve">.  </w:t>
      </w:r>
      <w:r w:rsidR="0086257A">
        <w:t xml:space="preserve">The </w:t>
      </w:r>
      <w:r w:rsidR="007F305A">
        <w:t>Road Commission</w:t>
      </w:r>
      <w:r w:rsidR="0086257A">
        <w:t xml:space="preserve"> may waive all or a portion of the fees for the search and copying of records if the </w:t>
      </w:r>
      <w:r w:rsidR="007F305A">
        <w:t>Road Commission</w:t>
      </w:r>
      <w:r w:rsidR="0086257A">
        <w:t xml:space="preserve"> determines that a waiver or reduction of the fee is in the public interest because searching for or furnishing copies of the public record can be considered as primarily benefiting the general public.  A public record search shall be made and a copy of a public record shall be furnished without charge for the first $20.00 of the fee </w:t>
      </w:r>
      <w:r w:rsidR="007C5B1E">
        <w:t xml:space="preserve">in case of </w:t>
      </w:r>
      <w:r w:rsidR="00F96274">
        <w:t xml:space="preserve">indigency, or a non-profit agency formally designated to carry out the activities of the </w:t>
      </w:r>
      <w:r w:rsidR="00F96274" w:rsidRPr="00F96274">
        <w:t>Developmental Disabilities Assistance and Bill of Rights Act of 2000</w:t>
      </w:r>
      <w:r w:rsidR="00F96274">
        <w:t>, as provided in Section 4(2) of the Act</w:t>
      </w:r>
      <w:r w:rsidR="00B660CC">
        <w:t>.</w:t>
      </w:r>
    </w:p>
    <w:p w:rsidR="003B05D5" w:rsidRPr="008A0CEE" w:rsidRDefault="003B05D5" w:rsidP="00D64408">
      <w:pPr>
        <w:pStyle w:val="Heading1"/>
      </w:pPr>
      <w:r w:rsidRPr="008A0CEE">
        <w:t>RECORD RETENTION</w:t>
      </w:r>
    </w:p>
    <w:p w:rsidR="003B05D5" w:rsidRPr="008A0CEE" w:rsidRDefault="003B05D5" w:rsidP="00C94D53">
      <w:pPr>
        <w:pStyle w:val="BodySS"/>
      </w:pPr>
      <w:r w:rsidRPr="008A0CEE">
        <w:t>The FOIA Coordinator shall maintain all FOIA requests on file for no less than one year.</w:t>
      </w:r>
    </w:p>
    <w:p w:rsidR="003B05D5" w:rsidRPr="008A0CEE" w:rsidRDefault="003B05D5" w:rsidP="00D64408">
      <w:pPr>
        <w:pStyle w:val="Heading1"/>
      </w:pPr>
      <w:r w:rsidRPr="008A0CEE">
        <w:lastRenderedPageBreak/>
        <w:t>EXEMPTIONS TO FOIA REQUEST</w:t>
      </w:r>
    </w:p>
    <w:p w:rsidR="003B05D5" w:rsidRPr="008A0CEE" w:rsidRDefault="000A3EA3" w:rsidP="00C94D53">
      <w:pPr>
        <w:pStyle w:val="BodySS"/>
      </w:pPr>
      <w:r>
        <w:t>The FOIA C</w:t>
      </w:r>
      <w:r w:rsidR="000A19CD" w:rsidRPr="000A19CD">
        <w:t>oordinator may exempt from disclosure any records identified as exempt from disclosure in Sec</w:t>
      </w:r>
      <w:r>
        <w:t>tion 13 of the FOIA.  The FOIA C</w:t>
      </w:r>
      <w:r w:rsidR="000A19CD" w:rsidRPr="000A19CD">
        <w:t>oordinator shall exempt from disclosure:</w:t>
      </w:r>
    </w:p>
    <w:p w:rsidR="003B05D5" w:rsidRPr="008A0CEE" w:rsidRDefault="000A19CD" w:rsidP="000A19CD">
      <w:pPr>
        <w:pStyle w:val="Heading2"/>
      </w:pPr>
      <w:r w:rsidRPr="000A19CD">
        <w:t>That portion of any public record disclosing a person’s social security number.</w:t>
      </w:r>
    </w:p>
    <w:p w:rsidR="003B05D5" w:rsidRPr="008A0CEE" w:rsidRDefault="000A19CD" w:rsidP="000A19CD">
      <w:pPr>
        <w:pStyle w:val="Heading2"/>
      </w:pPr>
      <w:r w:rsidRPr="000A19CD">
        <w:t>Information protected under the Family Educational Rights and Privacy Act of 1974.</w:t>
      </w:r>
    </w:p>
    <w:p w:rsidR="003B05D5" w:rsidRPr="008A0CEE" w:rsidRDefault="000A19CD" w:rsidP="000A19CD">
      <w:pPr>
        <w:pStyle w:val="Heading2"/>
      </w:pPr>
      <w:r w:rsidRPr="000A19CD">
        <w:t>Minutes of any closed session meeting, disclosure of which is prohibited by the Open Meetings Act.</w:t>
      </w:r>
    </w:p>
    <w:p w:rsidR="003B05D5" w:rsidRPr="008A0CEE" w:rsidRDefault="000A19CD" w:rsidP="000A19CD">
      <w:pPr>
        <w:pStyle w:val="Heading2"/>
      </w:pPr>
      <w:r w:rsidRPr="000A19CD">
        <w:t>Any other material, disclosure of which is prohibited by law.</w:t>
      </w:r>
    </w:p>
    <w:p w:rsidR="003B05D5" w:rsidRPr="008A0CEE" w:rsidRDefault="003B05D5" w:rsidP="00D64408">
      <w:pPr>
        <w:pStyle w:val="Heading1"/>
      </w:pPr>
      <w:r w:rsidRPr="008A0CEE">
        <w:t>APPEALS</w:t>
      </w:r>
    </w:p>
    <w:p w:rsidR="00A22653" w:rsidRPr="008A0CEE" w:rsidRDefault="00337ACF" w:rsidP="00337ACF">
      <w:pPr>
        <w:pStyle w:val="Heading2"/>
      </w:pPr>
      <w:r w:rsidRPr="00DA3532">
        <w:rPr>
          <w:u w:val="single"/>
        </w:rPr>
        <w:t>Appeal</w:t>
      </w:r>
      <w:r w:rsidR="00EE5E1C">
        <w:rPr>
          <w:u w:val="single"/>
        </w:rPr>
        <w:t xml:space="preserve"> of Denial of Request</w:t>
      </w:r>
      <w:r>
        <w:t xml:space="preserve">.  </w:t>
      </w:r>
      <w:r w:rsidR="00A22653" w:rsidRPr="008A0CEE">
        <w:t>If a person</w:t>
      </w:r>
      <w:r w:rsidR="00F65DEF" w:rsidRPr="008A0CEE">
        <w:t>’</w:t>
      </w:r>
      <w:r w:rsidR="00A22653" w:rsidRPr="008A0CEE">
        <w:t>s request for a public record is denied, in whole or in part, the person may file a written appeal of the decision in accordance with the following process:</w:t>
      </w:r>
    </w:p>
    <w:p w:rsidR="00A22653" w:rsidRPr="008A0CEE" w:rsidRDefault="00A22653" w:rsidP="00436DE6">
      <w:pPr>
        <w:pStyle w:val="Heading3"/>
      </w:pPr>
      <w:r w:rsidRPr="008A0CEE">
        <w:t xml:space="preserve">The appeal must be submitted in writing to the </w:t>
      </w:r>
      <w:r w:rsidR="007F305A">
        <w:t>Board</w:t>
      </w:r>
      <w:r w:rsidRPr="008A0CEE">
        <w:t xml:space="preserve">, </w:t>
      </w:r>
      <w:r w:rsidR="009D094F">
        <w:t>to</w:t>
      </w:r>
      <w:r w:rsidRPr="008A0CEE">
        <w:t xml:space="preserve"> the </w:t>
      </w:r>
      <w:r w:rsidR="009D094F">
        <w:t xml:space="preserve">attention of </w:t>
      </w:r>
      <w:r w:rsidR="007F305A">
        <w:t xml:space="preserve">the Road Commission </w:t>
      </w:r>
      <w:r w:rsidR="00572F61">
        <w:t>Manager</w:t>
      </w:r>
      <w:r w:rsidR="007F305A">
        <w:t>.</w:t>
      </w:r>
    </w:p>
    <w:p w:rsidR="00A22653" w:rsidRPr="008A0CEE" w:rsidRDefault="00A22653" w:rsidP="00436DE6">
      <w:pPr>
        <w:pStyle w:val="Heading3"/>
      </w:pPr>
      <w:r w:rsidRPr="008A0CEE">
        <w:t xml:space="preserve">The written appeal must specifically state the word </w:t>
      </w:r>
      <w:r w:rsidR="00F65DEF" w:rsidRPr="008A0CEE">
        <w:t>“</w:t>
      </w:r>
      <w:r w:rsidRPr="008A0CEE">
        <w:t>appeal</w:t>
      </w:r>
      <w:r w:rsidR="00F65DEF" w:rsidRPr="008A0CEE">
        <w:t>”</w:t>
      </w:r>
      <w:r w:rsidRPr="008A0CEE">
        <w:t xml:space="preserve"> and identify the reason or reasons for the reversal of the denial.</w:t>
      </w:r>
    </w:p>
    <w:p w:rsidR="00A22653" w:rsidRPr="008A0CEE" w:rsidRDefault="00A22653" w:rsidP="00436DE6">
      <w:pPr>
        <w:pStyle w:val="Heading3"/>
      </w:pPr>
      <w:r w:rsidRPr="008A0CEE">
        <w:t xml:space="preserve">Where a written appeal is received by the </w:t>
      </w:r>
      <w:r w:rsidR="00782DB7">
        <w:t xml:space="preserve">Road Commission </w:t>
      </w:r>
      <w:r w:rsidR="00572F61">
        <w:t>Manager</w:t>
      </w:r>
      <w:r w:rsidR="00782DB7" w:rsidRPr="008A0CEE">
        <w:t xml:space="preserve"> consistent with </w:t>
      </w:r>
      <w:r w:rsidR="00782DB7">
        <w:t>these Procedures</w:t>
      </w:r>
      <w:r w:rsidR="00782DB7" w:rsidRPr="008A0CEE">
        <w:t xml:space="preserve"> and the Act, the </w:t>
      </w:r>
      <w:r w:rsidR="00782DB7">
        <w:t>Board</w:t>
      </w:r>
      <w:r w:rsidRPr="008A0CEE">
        <w:t xml:space="preserve"> shall either: </w:t>
      </w:r>
      <w:r w:rsidR="00782DB7">
        <w:t xml:space="preserve"> </w:t>
      </w:r>
      <w:r w:rsidRPr="008A0CEE">
        <w:t xml:space="preserve">(a) place the appeal on the agenda for the next regularly scheduled meeting, to be decided within ten </w:t>
      </w:r>
      <w:r w:rsidR="00337ACF">
        <w:t xml:space="preserve">business </w:t>
      </w:r>
      <w:r w:rsidRPr="008A0CEE">
        <w:t>days thereafter; or (b) schedule a special meeting to consider the appeal</w:t>
      </w:r>
      <w:r w:rsidR="00570D0C">
        <w:t>, which special meeting should</w:t>
      </w:r>
      <w:r w:rsidRPr="008A0CEE">
        <w:t xml:space="preserve"> be held no later than ten </w:t>
      </w:r>
      <w:r w:rsidR="00337ACF">
        <w:t xml:space="preserve">business </w:t>
      </w:r>
      <w:r w:rsidRPr="008A0CEE">
        <w:t>days following the next regularly scheduled meeting.</w:t>
      </w:r>
    </w:p>
    <w:p w:rsidR="00A22653" w:rsidRPr="008A0CEE" w:rsidRDefault="00A22653" w:rsidP="00436DE6">
      <w:pPr>
        <w:pStyle w:val="Heading3"/>
      </w:pPr>
      <w:r w:rsidRPr="008A0CEE">
        <w:t xml:space="preserve">The </w:t>
      </w:r>
      <w:r w:rsidR="00782DB7">
        <w:t xml:space="preserve">Board </w:t>
      </w:r>
      <w:r w:rsidRPr="008A0CEE">
        <w:t>may deliberate and shall take one of the following actions in response to the filing of an appeal:</w:t>
      </w:r>
    </w:p>
    <w:p w:rsidR="00A22653" w:rsidRPr="008A0CEE" w:rsidRDefault="00A22653" w:rsidP="001071D7">
      <w:pPr>
        <w:pStyle w:val="Heading4"/>
      </w:pPr>
      <w:r w:rsidRPr="008A0CEE">
        <w:t>Reverse the denial.</w:t>
      </w:r>
    </w:p>
    <w:p w:rsidR="00A22653" w:rsidRPr="008A0CEE" w:rsidRDefault="00A22653" w:rsidP="001071D7">
      <w:pPr>
        <w:pStyle w:val="Heading4"/>
      </w:pPr>
      <w:r w:rsidRPr="008A0CEE">
        <w:t>Issue a written notice to requesting person affirming the denial.</w:t>
      </w:r>
    </w:p>
    <w:p w:rsidR="00A22653" w:rsidRPr="008A0CEE" w:rsidRDefault="00A22653" w:rsidP="001071D7">
      <w:pPr>
        <w:pStyle w:val="Heading4"/>
      </w:pPr>
      <w:r w:rsidRPr="008A0CEE">
        <w:t>Reverse the denial in part and issue a written notice to the requesting person affirming the denial in part.</w:t>
      </w:r>
    </w:p>
    <w:p w:rsidR="00A153DA" w:rsidRDefault="00A22653" w:rsidP="001071D7">
      <w:pPr>
        <w:pStyle w:val="Heading4"/>
      </w:pPr>
      <w:r w:rsidRPr="008A0CEE">
        <w:t xml:space="preserve">Under unusual circumstances, issue a notice extending not more than ten business days the period during which the </w:t>
      </w:r>
      <w:r w:rsidR="00782DB7">
        <w:t>Board</w:t>
      </w:r>
      <w:r w:rsidRPr="008A0CEE">
        <w:t xml:space="preserve"> shall respond to the written appeal. </w:t>
      </w:r>
      <w:r w:rsidR="00E17B9C" w:rsidRPr="008A0CEE">
        <w:t xml:space="preserve"> </w:t>
      </w:r>
      <w:r w:rsidRPr="008A0CEE">
        <w:t>Only one written notice extending the response time is allowed.</w:t>
      </w:r>
    </w:p>
    <w:p w:rsidR="00FC565E" w:rsidRDefault="00337ACF" w:rsidP="00FC565E">
      <w:pPr>
        <w:pStyle w:val="Heading2"/>
      </w:pPr>
      <w:r w:rsidRPr="00DA3532">
        <w:rPr>
          <w:u w:val="single"/>
        </w:rPr>
        <w:lastRenderedPageBreak/>
        <w:t>Fee Appeal</w:t>
      </w:r>
      <w:r>
        <w:t xml:space="preserve">.  </w:t>
      </w:r>
      <w:r w:rsidR="00B657E2">
        <w:t>A requesting person may appeal the amount of a fee if that fee exceeds the amount permitted under these Procedures</w:t>
      </w:r>
      <w:r w:rsidR="00FC565E">
        <w:t xml:space="preserve"> and FOIA</w:t>
      </w:r>
      <w:r w:rsidR="00B657E2">
        <w:t xml:space="preserve">.  </w:t>
      </w:r>
    </w:p>
    <w:p w:rsidR="00FC565E" w:rsidRDefault="00B657E2" w:rsidP="00436DE6">
      <w:pPr>
        <w:pStyle w:val="Heading3"/>
      </w:pPr>
      <w:r>
        <w:t xml:space="preserve">An appeal on the amount of the fee may be made to the </w:t>
      </w:r>
      <w:r w:rsidR="00782DB7">
        <w:t>Board</w:t>
      </w:r>
      <w:r>
        <w:t xml:space="preserve"> in accordance with the provisions of Article VIII.A., above.  In the fee appeal, the requesting person </w:t>
      </w:r>
      <w:r w:rsidR="00FC565E">
        <w:t xml:space="preserve">must </w:t>
      </w:r>
      <w:r>
        <w:t>specifically include the word “appeal” and identify how the required fee exceeds the amount permitted u</w:t>
      </w:r>
      <w:r w:rsidR="000A3EA3">
        <w:t>nder these Procedures or FOIA</w:t>
      </w:r>
      <w:r>
        <w:t xml:space="preserve">.  </w:t>
      </w:r>
    </w:p>
    <w:p w:rsidR="00B657E2" w:rsidRDefault="00B657E2" w:rsidP="00436DE6">
      <w:pPr>
        <w:pStyle w:val="Heading3"/>
      </w:pPr>
      <w:r>
        <w:t xml:space="preserve">Notwithstanding </w:t>
      </w:r>
      <w:r w:rsidR="00FC565E">
        <w:t xml:space="preserve">B.1., above, </w:t>
      </w:r>
      <w:r>
        <w:t>and in accordance with FOIA, a requesting person may comme</w:t>
      </w:r>
      <w:r w:rsidR="00120BA9">
        <w:t xml:space="preserve">nce a civil action in the </w:t>
      </w:r>
      <w:r w:rsidR="00D239E7">
        <w:t>Mason</w:t>
      </w:r>
      <w:r w:rsidR="002346FA">
        <w:t xml:space="preserve"> County</w:t>
      </w:r>
      <w:r>
        <w:t xml:space="preserve"> Circuit Court for a fee reduction; provided, however that such appeal must be filed within 45 days after receiving the notice of the required fee or a determination of an appeal to the </w:t>
      </w:r>
      <w:r w:rsidR="00782DB7">
        <w:t>Board</w:t>
      </w:r>
      <w:r>
        <w:t xml:space="preserve">.  If the </w:t>
      </w:r>
      <w:r w:rsidR="000E1394">
        <w:t>requesting person</w:t>
      </w:r>
      <w:r>
        <w:t xml:space="preserve"> files a fee appeal with the Circuit Court, the </w:t>
      </w:r>
      <w:r w:rsidR="00782DB7">
        <w:t>Road Commission</w:t>
      </w:r>
      <w:r>
        <w:t xml:space="preserve"> will not complete the processing of the written request for the public record at issue until the c</w:t>
      </w:r>
      <w:r w:rsidR="00782DB7">
        <w:t>ourt resolves the fee dispute.</w:t>
      </w:r>
    </w:p>
    <w:p w:rsidR="00B657E2" w:rsidRDefault="00B657E2" w:rsidP="00436DE6">
      <w:pPr>
        <w:pStyle w:val="Heading3"/>
      </w:pPr>
      <w:r>
        <w:t xml:space="preserve">Within 10 business days after receiving a written appeal under </w:t>
      </w:r>
      <w:r w:rsidR="00FC565E">
        <w:t xml:space="preserve">this </w:t>
      </w:r>
      <w:r>
        <w:t xml:space="preserve">subsection </w:t>
      </w:r>
      <w:r w:rsidR="00FC565E">
        <w:t xml:space="preserve">B, </w:t>
      </w:r>
      <w:r>
        <w:t xml:space="preserve">the </w:t>
      </w:r>
      <w:r w:rsidR="00782DB7">
        <w:t>Board</w:t>
      </w:r>
      <w:r w:rsidR="00FC565E">
        <w:t xml:space="preserve"> </w:t>
      </w:r>
      <w:r>
        <w:t xml:space="preserve">shall do </w:t>
      </w:r>
      <w:r w:rsidR="00FC565E">
        <w:t>one</w:t>
      </w:r>
      <w:r>
        <w:t xml:space="preserve"> of the following:</w:t>
      </w:r>
    </w:p>
    <w:p w:rsidR="00FC565E" w:rsidRDefault="00B657E2" w:rsidP="001071D7">
      <w:pPr>
        <w:pStyle w:val="Heading4"/>
      </w:pPr>
      <w:r>
        <w:t>Waive the fee.</w:t>
      </w:r>
    </w:p>
    <w:p w:rsidR="00FC565E" w:rsidRDefault="00B657E2" w:rsidP="001071D7">
      <w:pPr>
        <w:pStyle w:val="Heading4"/>
      </w:pPr>
      <w:r>
        <w:t>Reduce the fee and issue a written determination to the requesting person indic</w:t>
      </w:r>
      <w:r w:rsidR="000A3EA3">
        <w:t>ating the specific basis under S</w:t>
      </w:r>
      <w:r>
        <w:t xml:space="preserve">ection 4 </w:t>
      </w:r>
      <w:r w:rsidR="00FC565E">
        <w:t xml:space="preserve">of FOIA and these Procedures </w:t>
      </w:r>
      <w:r>
        <w:t xml:space="preserve">that supports the remaining fee. The determination shall include a certification from the </w:t>
      </w:r>
      <w:r w:rsidR="00782DB7">
        <w:t xml:space="preserve">Road Commission </w:t>
      </w:r>
      <w:r w:rsidR="00572F61">
        <w:t>Manager</w:t>
      </w:r>
      <w:r w:rsidR="00FC565E">
        <w:t xml:space="preserve">, on behalf of the </w:t>
      </w:r>
      <w:r w:rsidR="00782DB7">
        <w:t>Board</w:t>
      </w:r>
      <w:r w:rsidR="00FC565E">
        <w:t xml:space="preserve">, </w:t>
      </w:r>
      <w:r>
        <w:t xml:space="preserve">that the statements in the determination are accurate and that the reduced fee amount complies with </w:t>
      </w:r>
      <w:r w:rsidR="00FC565E">
        <w:t>the</w:t>
      </w:r>
      <w:r w:rsidR="000A3EA3">
        <w:t>se</w:t>
      </w:r>
      <w:r w:rsidR="00FC565E">
        <w:t xml:space="preserve"> Proced</w:t>
      </w:r>
      <w:r w:rsidR="00782DB7">
        <w:t>ures and Section 4 of the Act.</w:t>
      </w:r>
    </w:p>
    <w:p w:rsidR="00FC565E" w:rsidRDefault="00B657E2" w:rsidP="001071D7">
      <w:pPr>
        <w:pStyle w:val="Heading4"/>
      </w:pPr>
      <w:r>
        <w:t xml:space="preserve">Uphold the fee and issue a written determination to the requesting person indicating the specific basis under </w:t>
      </w:r>
      <w:r w:rsidR="00FC565E">
        <w:t>S</w:t>
      </w:r>
      <w:r>
        <w:t xml:space="preserve">ection 4 </w:t>
      </w:r>
      <w:r w:rsidR="00FC565E">
        <w:t xml:space="preserve">of the Act </w:t>
      </w:r>
      <w:r>
        <w:t xml:space="preserve">that supports the required fee. The determination shall include a certification from the </w:t>
      </w:r>
      <w:r w:rsidR="002346FA">
        <w:t xml:space="preserve">Road Commission </w:t>
      </w:r>
      <w:r w:rsidR="00572F61">
        <w:t>Manager</w:t>
      </w:r>
      <w:r w:rsidR="00FC565E">
        <w:t xml:space="preserve">, on behalf of the </w:t>
      </w:r>
      <w:r w:rsidR="002346FA">
        <w:t>Board</w:t>
      </w:r>
      <w:r w:rsidR="00FC565E">
        <w:t xml:space="preserve">, </w:t>
      </w:r>
      <w:r>
        <w:t>that the statements in the determination are accurate and that the fee amount</w:t>
      </w:r>
      <w:r w:rsidR="00FC565E" w:rsidRPr="00FC565E">
        <w:t xml:space="preserve"> </w:t>
      </w:r>
      <w:r w:rsidR="00FC565E">
        <w:t>complies with the Pro</w:t>
      </w:r>
      <w:r w:rsidR="000A3EA3">
        <w:t>cedures and Section 4 of the FOIA</w:t>
      </w:r>
      <w:r w:rsidR="002346FA">
        <w:t>.</w:t>
      </w:r>
    </w:p>
    <w:p w:rsidR="00B657E2" w:rsidRDefault="00B657E2" w:rsidP="001071D7">
      <w:pPr>
        <w:pStyle w:val="Heading4"/>
      </w:pPr>
      <w:r>
        <w:t xml:space="preserve">Issue a notice extending for not more than 10 business days the period during which the </w:t>
      </w:r>
      <w:r w:rsidR="002346FA">
        <w:t>Board</w:t>
      </w:r>
      <w:r w:rsidR="00FC565E">
        <w:t xml:space="preserve"> </w:t>
      </w:r>
      <w:r>
        <w:t xml:space="preserve">must respond to the written appeal. </w:t>
      </w:r>
      <w:r w:rsidR="00FC565E">
        <w:t xml:space="preserve"> </w:t>
      </w:r>
      <w:r>
        <w:t xml:space="preserve">The notice of extension shall include a detailed reason or reasons why the extension is necessary. </w:t>
      </w:r>
      <w:r w:rsidR="00FC565E">
        <w:t xml:space="preserve"> </w:t>
      </w:r>
      <w:r>
        <w:t xml:space="preserve">The </w:t>
      </w:r>
      <w:r w:rsidR="002346FA">
        <w:t>Board</w:t>
      </w:r>
      <w:r w:rsidR="00FC565E">
        <w:t xml:space="preserve"> </w:t>
      </w:r>
      <w:r>
        <w:t xml:space="preserve">shall not issue more than </w:t>
      </w:r>
      <w:r w:rsidR="00FC565E">
        <w:t>one</w:t>
      </w:r>
      <w:r>
        <w:t xml:space="preserve"> notice of extension for a </w:t>
      </w:r>
      <w:proofErr w:type="gramStart"/>
      <w:r>
        <w:t>particular written</w:t>
      </w:r>
      <w:proofErr w:type="gramEnd"/>
      <w:r>
        <w:t xml:space="preserve"> appeal.</w:t>
      </w:r>
    </w:p>
    <w:p w:rsidR="00CE755C" w:rsidRDefault="00FC565E" w:rsidP="00436DE6">
      <w:pPr>
        <w:pStyle w:val="Heading3"/>
      </w:pPr>
      <w:r>
        <w:t>In accordance with FOI</w:t>
      </w:r>
      <w:r w:rsidR="00B657E2">
        <w:t>A</w:t>
      </w:r>
      <w:r>
        <w:t xml:space="preserve">, the </w:t>
      </w:r>
      <w:r w:rsidR="002346FA">
        <w:t>Board</w:t>
      </w:r>
      <w:r>
        <w:t xml:space="preserve"> </w:t>
      </w:r>
      <w:r w:rsidR="00B657E2">
        <w:t xml:space="preserve">is not considered to have received a written </w:t>
      </w:r>
      <w:r>
        <w:t xml:space="preserve">fee </w:t>
      </w:r>
      <w:r w:rsidR="00B657E2">
        <w:t>appeal until the first regularly scheduled meeting of th</w:t>
      </w:r>
      <w:r>
        <w:t xml:space="preserve">e </w:t>
      </w:r>
      <w:r w:rsidR="002346FA">
        <w:t xml:space="preserve">Board </w:t>
      </w:r>
      <w:r w:rsidR="00B657E2">
        <w:t>following s</w:t>
      </w:r>
      <w:r w:rsidR="00CE755C">
        <w:t>ubmission of the written appeal.</w:t>
      </w:r>
    </w:p>
    <w:p w:rsidR="00B657E2" w:rsidRPr="00B657E2" w:rsidRDefault="00B657E2" w:rsidP="00436DE6">
      <w:pPr>
        <w:pStyle w:val="Heading3"/>
      </w:pPr>
      <w:r w:rsidRPr="00CE755C">
        <w:lastRenderedPageBreak/>
        <w:t xml:space="preserve">In accordance with Section 4(13) of FOIA, a deposit required to be paid by the </w:t>
      </w:r>
      <w:r w:rsidR="002346FA">
        <w:t>Road Commission</w:t>
      </w:r>
      <w:r w:rsidRPr="00CE755C">
        <w:t xml:space="preserve"> is considered a “fee</w:t>
      </w:r>
      <w:r w:rsidRPr="00B657E2">
        <w:t>.”</w:t>
      </w:r>
    </w:p>
    <w:p w:rsidR="00337ACF" w:rsidRPr="00337ACF" w:rsidRDefault="00337ACF" w:rsidP="00337ACF">
      <w:pPr>
        <w:pStyle w:val="Heading2"/>
      </w:pPr>
      <w:r w:rsidRPr="00DA3532">
        <w:rPr>
          <w:u w:val="single"/>
        </w:rPr>
        <w:t>Civil Action</w:t>
      </w:r>
      <w:r>
        <w:t xml:space="preserve">.  An appeal from a determination by the FOIA Coordinator or from a decision of the </w:t>
      </w:r>
      <w:r w:rsidR="002346FA">
        <w:t>Board</w:t>
      </w:r>
      <w:r w:rsidR="00120BA9">
        <w:t xml:space="preserve"> may be taken to the </w:t>
      </w:r>
      <w:r w:rsidR="00D239E7">
        <w:t>Mason</w:t>
      </w:r>
      <w:r>
        <w:t xml:space="preserve"> County Circuit Court.</w:t>
      </w:r>
    </w:p>
    <w:p w:rsidR="002B7819" w:rsidRPr="002B7819" w:rsidRDefault="002B7819" w:rsidP="00D64408">
      <w:pPr>
        <w:pStyle w:val="Heading1"/>
      </w:pPr>
      <w:r w:rsidRPr="002B7819">
        <w:t>AMENDMENTS TO PROCEDURES</w:t>
      </w:r>
    </w:p>
    <w:p w:rsidR="00103FDC" w:rsidRPr="00EE5E1C" w:rsidRDefault="00EE5E1C" w:rsidP="002B7819">
      <w:pPr>
        <w:pStyle w:val="BodySS"/>
      </w:pPr>
      <w:r w:rsidRPr="00EE5E1C">
        <w:t xml:space="preserve">The </w:t>
      </w:r>
      <w:r w:rsidR="002346FA">
        <w:t>B</w:t>
      </w:r>
      <w:r w:rsidR="00B6469D">
        <w:t>o</w:t>
      </w:r>
      <w:r w:rsidR="002346FA">
        <w:t>ard</w:t>
      </w:r>
      <w:r w:rsidRPr="00EE5E1C">
        <w:t xml:space="preserve"> may amend or supplement this policy, from time to time, in the </w:t>
      </w:r>
      <w:r w:rsidR="002346FA">
        <w:t>Board</w:t>
      </w:r>
      <w:r w:rsidRPr="00EE5E1C">
        <w:t>’s sole discretion.</w:t>
      </w:r>
    </w:p>
    <w:p w:rsidR="002B7819" w:rsidRPr="002B7819" w:rsidRDefault="002B7819" w:rsidP="00D64408">
      <w:pPr>
        <w:pStyle w:val="Heading1"/>
      </w:pPr>
      <w:r w:rsidRPr="002B7819">
        <w:t>AVAILABILITY OF PROCEDURES; SUMMARY</w:t>
      </w:r>
    </w:p>
    <w:p w:rsidR="003B05D5" w:rsidRPr="00EE5E1C" w:rsidRDefault="00EE5E1C" w:rsidP="002B7819">
      <w:pPr>
        <w:pStyle w:val="BodySS"/>
      </w:pPr>
      <w:r w:rsidRPr="00EE5E1C">
        <w:t xml:space="preserve">A </w:t>
      </w:r>
      <w:r>
        <w:t>c</w:t>
      </w:r>
      <w:r w:rsidRPr="00EE5E1C">
        <w:t xml:space="preserve">opy </w:t>
      </w:r>
      <w:r>
        <w:t>o</w:t>
      </w:r>
      <w:r w:rsidR="009D094F">
        <w:t>f these P</w:t>
      </w:r>
      <w:r w:rsidRPr="00EE5E1C">
        <w:t xml:space="preserve">rocedures </w:t>
      </w:r>
      <w:r w:rsidR="009D094F">
        <w:t>and a summary of these P</w:t>
      </w:r>
      <w:r w:rsidR="002B7819">
        <w:t xml:space="preserve">rocedures </w:t>
      </w:r>
      <w:r w:rsidRPr="00EE5E1C">
        <w:t xml:space="preserve">shall be available at the </w:t>
      </w:r>
      <w:r w:rsidR="002346FA">
        <w:t>Road Commissi</w:t>
      </w:r>
      <w:r w:rsidR="00CC21C2">
        <w:t>on</w:t>
      </w:r>
      <w:r w:rsidRPr="00EE5E1C">
        <w:t xml:space="preserve"> office and posted on the </w:t>
      </w:r>
      <w:r w:rsidR="002346FA">
        <w:t>Road Commission</w:t>
      </w:r>
      <w:r w:rsidRPr="00EE5E1C">
        <w:t xml:space="preserve">’s </w:t>
      </w:r>
      <w:r w:rsidR="00D239E7">
        <w:t xml:space="preserve">website at </w:t>
      </w:r>
      <w:r w:rsidR="00D239E7">
        <w:rPr>
          <w:u w:val="single"/>
        </w:rPr>
        <w:t>masoncountyroads.com</w:t>
      </w:r>
      <w:r w:rsidRPr="00EE5E1C">
        <w:t xml:space="preserve">, in accordance with the </w:t>
      </w:r>
      <w:r w:rsidR="002B7819">
        <w:t>FOIA</w:t>
      </w:r>
      <w:r w:rsidRPr="00EE5E1C">
        <w:t>.</w:t>
      </w:r>
    </w:p>
    <w:p w:rsidR="002B7819" w:rsidRPr="002B7819" w:rsidRDefault="002B7819" w:rsidP="00D64408">
      <w:pPr>
        <w:pStyle w:val="Heading1"/>
      </w:pPr>
      <w:r w:rsidRPr="002B7819">
        <w:t>EFFECTIVE DATE</w:t>
      </w:r>
    </w:p>
    <w:p w:rsidR="001A482C" w:rsidRPr="002B7819" w:rsidRDefault="002B7819" w:rsidP="002B7819">
      <w:pPr>
        <w:pStyle w:val="BodySS"/>
      </w:pPr>
      <w:r>
        <w:t>T</w:t>
      </w:r>
      <w:r w:rsidRPr="002B7819">
        <w:t>he effective dat</w:t>
      </w:r>
      <w:r w:rsidR="000A3EA3">
        <w:t>e of this policy is July 1, 2015</w:t>
      </w:r>
      <w:r w:rsidRPr="002B7819">
        <w:t>.</w:t>
      </w:r>
    </w:p>
    <w:p w:rsidR="00570D0C" w:rsidRPr="00570D0C" w:rsidRDefault="00570D0C" w:rsidP="00570D0C"/>
    <w:sectPr w:rsidR="00570D0C" w:rsidRPr="00570D0C" w:rsidSect="00774F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52"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C2" w:rsidRDefault="00CC21C2" w:rsidP="003B05D5">
      <w:r>
        <w:separator/>
      </w:r>
    </w:p>
  </w:endnote>
  <w:endnote w:type="continuationSeparator" w:id="0">
    <w:p w:rsidR="00CC21C2" w:rsidRDefault="00CC21C2" w:rsidP="003B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4F" w:rsidRDefault="00E46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C2" w:rsidRPr="00782DB7" w:rsidRDefault="00D239E7" w:rsidP="00782DB7">
    <w:pPr>
      <w:pStyle w:val="Footer"/>
      <w:tabs>
        <w:tab w:val="clear" w:pos="4320"/>
        <w:tab w:val="clear" w:pos="8640"/>
        <w:tab w:val="left" w:pos="4680"/>
      </w:tabs>
      <w:jc w:val="left"/>
    </w:pPr>
    <w:r w:rsidRPr="00D239E7">
      <w:rPr>
        <w:noProof/>
      </w:rPr>
      <w:t>{01714221 1 }</w:t>
    </w:r>
    <w:r w:rsidR="00782DB7">
      <w:rPr>
        <w:noProof/>
      </w:rPr>
      <w:tab/>
    </w:r>
    <w:r w:rsidR="00CC21C2" w:rsidRPr="00782DB7">
      <w:rPr>
        <w:noProof/>
        <w:sz w:val="20"/>
        <w:szCs w:val="20"/>
      </w:rPr>
      <w:fldChar w:fldCharType="begin"/>
    </w:r>
    <w:r w:rsidR="00CC21C2" w:rsidRPr="00782DB7">
      <w:rPr>
        <w:noProof/>
        <w:sz w:val="20"/>
        <w:szCs w:val="20"/>
      </w:rPr>
      <w:instrText xml:space="preserve"> PAGE   \* MERGEFORMAT </w:instrText>
    </w:r>
    <w:r w:rsidR="00CC21C2" w:rsidRPr="00782DB7">
      <w:rPr>
        <w:noProof/>
        <w:sz w:val="20"/>
        <w:szCs w:val="20"/>
      </w:rPr>
      <w:fldChar w:fldCharType="separate"/>
    </w:r>
    <w:r w:rsidR="00E46A4F">
      <w:rPr>
        <w:noProof/>
        <w:sz w:val="20"/>
        <w:szCs w:val="20"/>
      </w:rPr>
      <w:t>3</w:t>
    </w:r>
    <w:r w:rsidR="00CC21C2" w:rsidRPr="00782DB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C2" w:rsidRPr="000F2831" w:rsidRDefault="00D239E7" w:rsidP="000F2831">
    <w:pPr>
      <w:pStyle w:val="Footer"/>
      <w:jc w:val="left"/>
    </w:pPr>
    <w:r w:rsidRPr="00D239E7">
      <w:rPr>
        <w:noProof/>
      </w:rPr>
      <w:t>{01714221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C2" w:rsidRDefault="00CC21C2" w:rsidP="003B05D5">
      <w:pPr>
        <w:rPr>
          <w:noProof/>
        </w:rPr>
      </w:pPr>
      <w:r>
        <w:rPr>
          <w:noProof/>
        </w:rPr>
        <w:separator/>
      </w:r>
    </w:p>
  </w:footnote>
  <w:footnote w:type="continuationSeparator" w:id="0">
    <w:p w:rsidR="00CC21C2" w:rsidRDefault="00CC21C2" w:rsidP="003B0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4F" w:rsidRDefault="00E46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4F" w:rsidRDefault="00E46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4F" w:rsidRDefault="00E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E14"/>
    <w:multiLevelType w:val="multilevel"/>
    <w:tmpl w:val="A5EA9D32"/>
    <w:lvl w:ilvl="0">
      <w:start w:val="1"/>
      <w:numFmt w:val="decimal"/>
      <w:pStyle w:val="Block"/>
      <w:lvlText w:val="%1."/>
      <w:lvlJc w:val="left"/>
      <w:pPr>
        <w:tabs>
          <w:tab w:val="num" w:pos="0"/>
        </w:tabs>
        <w:ind w:left="1440" w:hanging="720"/>
      </w:pPr>
      <w:rPr>
        <w:rFonts w:ascii="Times New Roman" w:hAnsi="Times New Roman" w:hint="default"/>
        <w:b w:val="0"/>
        <w:i w:val="0"/>
        <w:sz w:val="24"/>
        <w:szCs w:val="24"/>
      </w:rPr>
    </w:lvl>
    <w:lvl w:ilvl="1">
      <w:start w:val="1"/>
      <w:numFmt w:val="lowerLetter"/>
      <w:lvlText w:val="(%2)"/>
      <w:lvlJc w:val="left"/>
      <w:pPr>
        <w:tabs>
          <w:tab w:val="num" w:pos="-31680"/>
        </w:tabs>
        <w:ind w:left="0" w:firstLine="1440"/>
      </w:pPr>
      <w:rPr>
        <w:rFonts w:ascii="Times New Roman" w:hAnsi="Times New Roman" w:hint="default"/>
        <w:b w:val="0"/>
        <w:i w:val="0"/>
        <w:sz w:val="24"/>
        <w:szCs w:val="24"/>
      </w:rPr>
    </w:lvl>
    <w:lvl w:ilvl="2">
      <w:start w:val="1"/>
      <w:numFmt w:val="lowerRoman"/>
      <w:lvlText w:val="(%3)"/>
      <w:lvlJc w:val="left"/>
      <w:pPr>
        <w:tabs>
          <w:tab w:val="num" w:pos="-31680"/>
        </w:tabs>
        <w:ind w:left="0" w:firstLine="2160"/>
      </w:pPr>
      <w:rPr>
        <w:rFonts w:ascii="Times New Roman" w:hAnsi="Times New Roman" w:hint="default"/>
        <w:b w:val="0"/>
        <w:i w:val="0"/>
        <w:sz w:val="24"/>
        <w:szCs w:val="24"/>
      </w:rPr>
    </w:lvl>
    <w:lvl w:ilvl="3">
      <w:start w:val="1"/>
      <w:numFmt w:val="lowerLetter"/>
      <w:lvlText w:val="(%4)"/>
      <w:lvlJc w:val="left"/>
      <w:pPr>
        <w:tabs>
          <w:tab w:val="num" w:pos="-31680"/>
        </w:tabs>
        <w:ind w:left="0" w:firstLine="2880"/>
      </w:pPr>
      <w:rPr>
        <w:rFonts w:ascii="Times New Roman" w:hAnsi="Times New Roman" w:hint="default"/>
        <w:b w:val="0"/>
        <w:i w:val="0"/>
        <w:sz w:val="24"/>
        <w:szCs w:val="24"/>
      </w:rPr>
    </w:lvl>
    <w:lvl w:ilvl="4">
      <w:start w:val="1"/>
      <w:numFmt w:val="lowerRoman"/>
      <w:lvlText w:val="(%5)"/>
      <w:lvlJc w:val="left"/>
      <w:pPr>
        <w:tabs>
          <w:tab w:val="num" w:pos="-31680"/>
        </w:tabs>
        <w:ind w:left="0" w:firstLine="3600"/>
      </w:pPr>
      <w:rPr>
        <w:rFonts w:ascii="Times New Roman" w:hAnsi="Times New Roman" w:hint="default"/>
        <w:b w:val="0"/>
        <w:i w:val="0"/>
        <w:sz w:val="24"/>
        <w:szCs w:val="24"/>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2D7E68BD"/>
    <w:multiLevelType w:val="multilevel"/>
    <w:tmpl w:val="2C7874B4"/>
    <w:lvl w:ilvl="0">
      <w:start w:val="1"/>
      <w:numFmt w:val="upperRoman"/>
      <w:pStyle w:val="Outline"/>
      <w:lvlText w:val="%1."/>
      <w:lvlJc w:val="left"/>
      <w:pPr>
        <w:tabs>
          <w:tab w:val="num" w:pos="0"/>
        </w:tabs>
        <w:ind w:left="720" w:hanging="720"/>
      </w:pPr>
      <w:rPr>
        <w:rFonts w:ascii="Times New Roman" w:hAnsi="Times New Roman" w:hint="default"/>
        <w:b w:val="0"/>
        <w:i w:val="0"/>
        <w:caps/>
        <w:sz w:val="24"/>
        <w:szCs w:val="24"/>
      </w:rPr>
    </w:lvl>
    <w:lvl w:ilvl="1">
      <w:start w:val="1"/>
      <w:numFmt w:val="upperLetter"/>
      <w:lvlText w:val="%2."/>
      <w:lvlJc w:val="left"/>
      <w:pPr>
        <w:tabs>
          <w:tab w:val="num" w:pos="-31680"/>
        </w:tabs>
        <w:ind w:left="1440" w:hanging="720"/>
      </w:pPr>
      <w:rPr>
        <w:rFonts w:ascii="Times New Roman" w:hAnsi="Times New Roman" w:hint="default"/>
        <w:i w:val="0"/>
        <w:caps w:val="0"/>
        <w:strike w:val="0"/>
        <w:dstrike w:val="0"/>
        <w:outline w:val="0"/>
        <w:shadow w:val="0"/>
        <w:emboss w:val="0"/>
        <w:imprint w:val="0"/>
        <w:vanish w:val="0"/>
        <w:spacing w:val="0"/>
        <w:kern w:val="0"/>
        <w:position w:val="0"/>
        <w:u w:val="none"/>
        <w:vertAlign w:val="baseline"/>
        <w:em w:val="none"/>
      </w:rPr>
    </w:lvl>
    <w:lvl w:ilvl="2">
      <w:start w:val="1"/>
      <w:numFmt w:val="decimal"/>
      <w:lvlText w:val="%3."/>
      <w:lvlJc w:val="left"/>
      <w:pPr>
        <w:tabs>
          <w:tab w:val="num" w:pos="-31680"/>
        </w:tabs>
        <w:ind w:left="2160" w:hanging="720"/>
      </w:pPr>
      <w:rPr>
        <w:rFonts w:ascii="Times New Roman" w:hAnsi="Times New Roman" w:hint="default"/>
        <w:b w:val="0"/>
        <w:i w:val="0"/>
        <w:sz w:val="24"/>
        <w:szCs w:val="24"/>
      </w:rPr>
    </w:lvl>
    <w:lvl w:ilvl="3">
      <w:start w:val="1"/>
      <w:numFmt w:val="lowerLetter"/>
      <w:lvlText w:val="%4."/>
      <w:lvlJc w:val="left"/>
      <w:pPr>
        <w:tabs>
          <w:tab w:val="num" w:pos="-31680"/>
        </w:tabs>
        <w:ind w:left="2880" w:hanging="720"/>
      </w:pPr>
      <w:rPr>
        <w:rFonts w:ascii="Times New Roman" w:hAnsi="Times New Roman" w:hint="default"/>
        <w:b w:val="0"/>
        <w:i w:val="0"/>
        <w:sz w:val="24"/>
        <w:szCs w:val="24"/>
      </w:rPr>
    </w:lvl>
    <w:lvl w:ilvl="4">
      <w:start w:val="1"/>
      <w:numFmt w:val="lowerRoman"/>
      <w:lvlText w:val="%5."/>
      <w:lvlJc w:val="left"/>
      <w:pPr>
        <w:tabs>
          <w:tab w:val="num" w:pos="-31680"/>
        </w:tabs>
        <w:ind w:left="3600" w:hanging="720"/>
      </w:pPr>
      <w:rPr>
        <w:rFonts w:ascii="Times New Roman" w:hAnsi="Times New Roman" w:hint="default"/>
        <w:b w:val="0"/>
        <w:i w:val="0"/>
        <w:sz w:val="24"/>
        <w:szCs w:val="24"/>
      </w:rPr>
    </w:lvl>
    <w:lvl w:ilvl="5">
      <w:start w:val="1"/>
      <w:numFmt w:val="upperLetter"/>
      <w:lvlText w:val="(%6)"/>
      <w:lvlJc w:val="left"/>
      <w:pPr>
        <w:tabs>
          <w:tab w:val="num" w:pos="-31680"/>
        </w:tabs>
        <w:ind w:left="4320" w:hanging="720"/>
      </w:pPr>
      <w:rPr>
        <w:rFonts w:ascii="Times New Roman" w:hAnsi="Times New Roman" w:hint="default"/>
        <w:b w:val="0"/>
        <w:i w:val="0"/>
        <w:sz w:val="24"/>
        <w:szCs w:val="24"/>
      </w:rPr>
    </w:lvl>
    <w:lvl w:ilvl="6">
      <w:start w:val="1"/>
      <w:numFmt w:val="decimal"/>
      <w:lvlText w:val="(%7)"/>
      <w:lvlJc w:val="left"/>
      <w:pPr>
        <w:tabs>
          <w:tab w:val="num" w:pos="-31680"/>
        </w:tabs>
        <w:ind w:left="5040" w:hanging="720"/>
      </w:pPr>
      <w:rPr>
        <w:rFonts w:ascii="Times New Roman" w:hAnsi="Times New Roman" w:hint="default"/>
        <w:b w:val="0"/>
        <w:i w:val="0"/>
        <w:sz w:val="24"/>
        <w:szCs w:val="24"/>
      </w:rPr>
    </w:lvl>
    <w:lvl w:ilvl="7">
      <w:start w:val="1"/>
      <w:numFmt w:val="lowerLetter"/>
      <w:lvlText w:val="(%8)"/>
      <w:lvlJc w:val="left"/>
      <w:pPr>
        <w:tabs>
          <w:tab w:val="num" w:pos="-31680"/>
        </w:tabs>
        <w:ind w:left="5760" w:hanging="720"/>
      </w:pPr>
      <w:rPr>
        <w:rFonts w:ascii="Times New Roman" w:hAnsi="Times New Roman" w:hint="default"/>
        <w:b w:val="0"/>
        <w:i w:val="0"/>
        <w:sz w:val="24"/>
        <w:szCs w:val="24"/>
      </w:rPr>
    </w:lvl>
    <w:lvl w:ilvl="8">
      <w:start w:val="1"/>
      <w:numFmt w:val="lowerRoman"/>
      <w:lvlText w:val="(%9)"/>
      <w:lvlJc w:val="left"/>
      <w:pPr>
        <w:tabs>
          <w:tab w:val="num" w:pos="-31680"/>
        </w:tabs>
        <w:ind w:left="6480" w:hanging="720"/>
      </w:pPr>
      <w:rPr>
        <w:rFonts w:ascii="Times New Roman" w:hAnsi="Times New Roman" w:hint="default"/>
        <w:b w:val="0"/>
        <w:i w:val="0"/>
        <w:sz w:val="24"/>
        <w:szCs w:val="24"/>
      </w:rPr>
    </w:lvl>
  </w:abstractNum>
  <w:abstractNum w:abstractNumId="2" w15:restartNumberingAfterBreak="0">
    <w:nsid w:val="3DC0420A"/>
    <w:multiLevelType w:val="multilevel"/>
    <w:tmpl w:val="75083D42"/>
    <w:lvl w:ilvl="0">
      <w:start w:val="1"/>
      <w:numFmt w:val="decimal"/>
      <w:pStyle w:val="ListNumber"/>
      <w:lvlText w:val="%1."/>
      <w:lvlJc w:val="left"/>
      <w:pPr>
        <w:tabs>
          <w:tab w:val="num" w:pos="0"/>
        </w:tabs>
        <w:ind w:left="720" w:hanging="720"/>
      </w:pPr>
      <w:rPr>
        <w:rFonts w:ascii="Times New Roman" w:hAnsi="Times New Roman" w:hint="default"/>
        <w:b w:val="0"/>
        <w:i w:val="0"/>
        <w:caps w:val="0"/>
        <w:sz w:val="24"/>
        <w:szCs w:val="24"/>
      </w:rPr>
    </w:lvl>
    <w:lvl w:ilvl="1">
      <w:start w:val="1"/>
      <w:numFmt w:val="lowerLetter"/>
      <w:lvlText w:val="%2."/>
      <w:lvlJc w:val="left"/>
      <w:pPr>
        <w:tabs>
          <w:tab w:val="num" w:pos="0"/>
        </w:tabs>
        <w:ind w:left="1440" w:hanging="720"/>
      </w:pPr>
      <w:rPr>
        <w:rFonts w:ascii="Times New Roman" w:hAnsi="Times New Roman" w:hint="default"/>
        <w:b w:val="0"/>
        <w:i w:val="0"/>
        <w:sz w:val="24"/>
        <w:szCs w:val="24"/>
      </w:rPr>
    </w:lvl>
    <w:lvl w:ilvl="2">
      <w:start w:val="1"/>
      <w:numFmt w:val="lowerRoman"/>
      <w:lvlText w:val="%3."/>
      <w:lvlJc w:val="left"/>
      <w:pPr>
        <w:tabs>
          <w:tab w:val="num" w:pos="0"/>
        </w:tabs>
        <w:ind w:left="2160" w:hanging="720"/>
      </w:pPr>
      <w:rPr>
        <w:rFonts w:ascii="Times New Roman" w:hAnsi="Times New Roman" w:hint="default"/>
        <w:b w:val="0"/>
        <w:i w:val="0"/>
        <w:sz w:val="24"/>
        <w:szCs w:val="24"/>
      </w:rPr>
    </w:lvl>
    <w:lvl w:ilvl="3">
      <w:start w:val="1"/>
      <w:numFmt w:val="decimal"/>
      <w:lvlText w:val="(%4)"/>
      <w:lvlJc w:val="left"/>
      <w:pPr>
        <w:tabs>
          <w:tab w:val="num" w:pos="0"/>
        </w:tabs>
        <w:ind w:left="2880" w:hanging="720"/>
      </w:pPr>
      <w:rPr>
        <w:rFonts w:ascii="Times New Roman" w:hAnsi="Times New Roman" w:hint="default"/>
        <w:b w:val="0"/>
        <w:i w:val="0"/>
        <w:sz w:val="24"/>
        <w:szCs w:val="24"/>
      </w:rPr>
    </w:lvl>
    <w:lvl w:ilvl="4">
      <w:start w:val="1"/>
      <w:numFmt w:val="lowerLetter"/>
      <w:lvlText w:val="(%5)"/>
      <w:lvlJc w:val="left"/>
      <w:pPr>
        <w:tabs>
          <w:tab w:val="num" w:pos="0"/>
        </w:tabs>
        <w:ind w:left="3600" w:hanging="720"/>
      </w:pPr>
      <w:rPr>
        <w:rFonts w:ascii="Times New Roman" w:hAnsi="Times New Roman" w:hint="default"/>
        <w:b w:val="0"/>
        <w:i w:val="0"/>
        <w:sz w:val="24"/>
        <w:szCs w:val="24"/>
      </w:rPr>
    </w:lvl>
    <w:lvl w:ilvl="5">
      <w:start w:val="1"/>
      <w:numFmt w:val="lowerRoman"/>
      <w:lvlText w:val="(%6)"/>
      <w:lvlJc w:val="left"/>
      <w:pPr>
        <w:tabs>
          <w:tab w:val="num" w:pos="0"/>
        </w:tabs>
        <w:ind w:left="4320" w:hanging="720"/>
      </w:pPr>
      <w:rPr>
        <w:rFonts w:ascii="Times New Roman" w:hAnsi="Times New Roman" w:hint="default"/>
        <w:b w:val="0"/>
        <w:i w:val="0"/>
        <w:sz w:val="24"/>
        <w:szCs w:val="24"/>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47D7413C"/>
    <w:multiLevelType w:val="multilevel"/>
    <w:tmpl w:val="AF46B816"/>
    <w:lvl w:ilvl="0">
      <w:start w:val="1"/>
      <w:numFmt w:val="upperRoman"/>
      <w:pStyle w:val="Heading1"/>
      <w:lvlText w:val="%1."/>
      <w:lvlJc w:val="left"/>
      <w:pPr>
        <w:ind w:left="720" w:hanging="720"/>
      </w:pPr>
      <w:rPr>
        <w:rFonts w:ascii="Times New Roman" w:hAnsi="Times New Roman" w:cs="Times New Roman" w:hint="default"/>
        <w:b/>
        <w:i w:val="0"/>
        <w:strike w:val="0"/>
        <w:dstrike w:val="0"/>
        <w:outline w:val="0"/>
        <w:shadow w:val="0"/>
        <w:emboss w:val="0"/>
        <w:imprint w:val="0"/>
        <w:vanish w:val="0"/>
        <w:sz w:val="24"/>
        <w:vertAlign w:val="baseline"/>
      </w:rPr>
    </w:lvl>
    <w:lvl w:ilvl="1">
      <w:start w:val="1"/>
      <w:numFmt w:val="upperLetter"/>
      <w:pStyle w:val="Heading2"/>
      <w:lvlText w:val="%2."/>
      <w:lvlJc w:val="left"/>
      <w:pPr>
        <w:ind w:left="144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2">
      <w:start w:val="1"/>
      <w:numFmt w:val="decimal"/>
      <w:pStyle w:val="Heading3"/>
      <w:lvlText w:val="%3."/>
      <w:lvlJc w:val="left"/>
      <w:pPr>
        <w:ind w:left="2160" w:hanging="72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lowerLetter"/>
      <w:pStyle w:val="Heading4"/>
      <w:lvlText w:val="%4."/>
      <w:lvlJc w:val="left"/>
      <w:pPr>
        <w:ind w:left="2880" w:hanging="72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4">
      <w:start w:val="1"/>
      <w:numFmt w:val="decimal"/>
      <w:pStyle w:val="Heading5"/>
      <w:lvlText w:val="(%5)"/>
      <w:lvlJc w:val="left"/>
      <w:pPr>
        <w:ind w:left="3600" w:hanging="720"/>
      </w:pPr>
      <w:rPr>
        <w:rFonts w:ascii="Times New Roman" w:hAnsi="Times New Roman" w:hint="default"/>
        <w:b w:val="0"/>
        <w:i w:val="0"/>
        <w:caps w:val="0"/>
        <w:strike w:val="0"/>
        <w:dstrike w:val="0"/>
        <w:outline w:val="0"/>
        <w:shadow w:val="0"/>
        <w:emboss w:val="0"/>
        <w:imprint w:val="0"/>
        <w:vanish w:val="0"/>
        <w:sz w:val="24"/>
        <w:vertAlign w:val="baseline"/>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tabs>
          <w:tab w:val="num" w:pos="-31680"/>
        </w:tabs>
        <w:ind w:left="3600" w:hanging="720"/>
      </w:pPr>
      <w:rPr>
        <w:rFonts w:ascii="Times New Roman" w:hAnsi="Times New Roman" w:hint="default"/>
        <w:b w:val="0"/>
        <w:i w:val="0"/>
        <w:sz w:val="24"/>
        <w:szCs w:val="24"/>
      </w:rPr>
    </w:lvl>
    <w:lvl w:ilvl="4">
      <w:start w:val="1"/>
      <w:numFmt w:val="decimal"/>
      <w:lvlText w:val="(%5)"/>
      <w:lvlJc w:val="left"/>
      <w:pPr>
        <w:tabs>
          <w:tab w:val="num" w:pos="-31680"/>
        </w:tabs>
        <w:ind w:left="4320" w:hanging="720"/>
      </w:pPr>
      <w:rPr>
        <w:rFonts w:ascii="Times New Roman" w:hAnsi="Times New Roman" w:hint="default"/>
        <w:b w:val="0"/>
        <w:i w:val="0"/>
        <w:sz w:val="24"/>
        <w:szCs w:val="24"/>
      </w:rPr>
    </w:lvl>
    <w:lvl w:ilvl="5">
      <w:start w:val="1"/>
      <w:numFmt w:val="lowerLetter"/>
      <w:lvlText w:val="(%6)"/>
      <w:lvlJc w:val="left"/>
      <w:pPr>
        <w:tabs>
          <w:tab w:val="num" w:pos="-31680"/>
        </w:tabs>
        <w:ind w:left="5040" w:hanging="720"/>
      </w:pPr>
      <w:rPr>
        <w:rFonts w:ascii="Times New Roman" w:hAnsi="Times New Roman" w:hint="default"/>
        <w:b w:val="0"/>
        <w:i w:val="0"/>
        <w:sz w:val="24"/>
        <w:szCs w:val="24"/>
      </w:rPr>
    </w:lvl>
    <w:lvl w:ilvl="6">
      <w:start w:val="1"/>
      <w:numFmt w:val="lowerRoman"/>
      <w:lvlText w:val="(%7)"/>
      <w:lvlJc w:val="left"/>
      <w:pPr>
        <w:tabs>
          <w:tab w:val="num" w:pos="-31680"/>
        </w:tabs>
        <w:ind w:left="5760" w:hanging="720"/>
      </w:pPr>
      <w:rPr>
        <w:rFonts w:ascii="Times New Roman" w:hAnsi="Times New Roman" w:hint="default"/>
        <w:b w:val="0"/>
        <w:i w:val="0"/>
        <w:sz w:val="24"/>
        <w:szCs w:val="24"/>
      </w:rPr>
    </w:lvl>
    <w:lvl w:ilvl="7">
      <w:start w:val="1"/>
      <w:numFmt w:val="lowerLetter"/>
      <w:lvlText w:val="(%8)"/>
      <w:lvlJc w:val="left"/>
      <w:pPr>
        <w:tabs>
          <w:tab w:val="num" w:pos="-31680"/>
        </w:tabs>
        <w:ind w:left="6480" w:hanging="720"/>
      </w:pPr>
      <w:rPr>
        <w:rFonts w:ascii="Times New Roman" w:hAnsi="Times New Roman" w:hint="default"/>
        <w:b w:val="0"/>
        <w:i/>
        <w:sz w:val="24"/>
        <w:szCs w:val="24"/>
      </w:rPr>
    </w:lvl>
    <w:lvl w:ilvl="8">
      <w:start w:val="1"/>
      <w:numFmt w:val="lowerRoman"/>
      <w:lvlText w:val="(%9)"/>
      <w:lvlJc w:val="left"/>
      <w:pPr>
        <w:tabs>
          <w:tab w:val="num" w:pos="-31680"/>
        </w:tabs>
        <w:ind w:left="7200" w:hanging="720"/>
      </w:pPr>
      <w:rPr>
        <w:rFonts w:ascii="Times New Roman" w:hAnsi="Times New Roman" w:hint="default"/>
        <w:b w:val="0"/>
        <w:i/>
        <w:sz w:val="24"/>
        <w:szCs w:val="24"/>
      </w:rPr>
    </w:lvl>
  </w:abstractNum>
  <w:abstractNum w:abstractNumId="5" w15:restartNumberingAfterBreak="0">
    <w:nsid w:val="6C802EDD"/>
    <w:multiLevelType w:val="multilevel"/>
    <w:tmpl w:val="F33A9C56"/>
    <w:lvl w:ilvl="0">
      <w:start w:val="1"/>
      <w:numFmt w:val="decimal"/>
      <w:pStyle w:val="ParaNumber"/>
      <w:lvlText w:val="%1."/>
      <w:lvlJc w:val="left"/>
      <w:pPr>
        <w:tabs>
          <w:tab w:val="num" w:pos="0"/>
        </w:tabs>
        <w:ind w:left="0" w:firstLine="720"/>
      </w:pPr>
      <w:rPr>
        <w:rFonts w:ascii="Times New Roman" w:hAnsi="Times New Roman" w:hint="default"/>
        <w:b w:val="0"/>
        <w:i w:val="0"/>
        <w:caps w:val="0"/>
        <w:sz w:val="24"/>
        <w:szCs w:val="24"/>
      </w:rPr>
    </w:lvl>
    <w:lvl w:ilvl="1">
      <w:start w:val="1"/>
      <w:numFmt w:val="lowerLetter"/>
      <w:lvlText w:val="%2."/>
      <w:lvlJc w:val="left"/>
      <w:pPr>
        <w:tabs>
          <w:tab w:val="num" w:pos="0"/>
        </w:tabs>
        <w:ind w:left="0" w:firstLine="1440"/>
      </w:pPr>
      <w:rPr>
        <w:rFonts w:ascii="Times New Roman" w:hAnsi="Times New Roman" w:hint="default"/>
        <w:b w:val="0"/>
        <w:i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lowerRoman"/>
      <w:lvlText w:val="%3."/>
      <w:lvlJc w:val="left"/>
      <w:pPr>
        <w:tabs>
          <w:tab w:val="num" w:pos="0"/>
        </w:tabs>
        <w:ind w:left="0" w:firstLine="2160"/>
      </w:pPr>
      <w:rPr>
        <w:rFonts w:ascii="Times New Roman" w:hAnsi="Times New Roman" w:hint="default"/>
        <w:b w:val="0"/>
        <w:i w:val="0"/>
        <w:sz w:val="24"/>
        <w:szCs w:val="24"/>
      </w:rPr>
    </w:lvl>
    <w:lvl w:ilvl="3">
      <w:start w:val="1"/>
      <w:numFmt w:val="decimal"/>
      <w:lvlText w:val="(%4)"/>
      <w:lvlJc w:val="left"/>
      <w:pPr>
        <w:tabs>
          <w:tab w:val="num" w:pos="0"/>
        </w:tabs>
        <w:ind w:left="0" w:firstLine="2880"/>
      </w:pPr>
      <w:rPr>
        <w:rFonts w:ascii="Times New Roman" w:hAnsi="Times New Roman" w:hint="default"/>
        <w:b w:val="0"/>
        <w:i w:val="0"/>
        <w:sz w:val="24"/>
        <w:szCs w:val="24"/>
      </w:rPr>
    </w:lvl>
    <w:lvl w:ilvl="4">
      <w:start w:val="1"/>
      <w:numFmt w:val="lowerLetter"/>
      <w:lvlText w:val="(%5)"/>
      <w:lvlJc w:val="left"/>
      <w:pPr>
        <w:tabs>
          <w:tab w:val="num" w:pos="0"/>
        </w:tabs>
        <w:ind w:left="0" w:firstLine="3600"/>
      </w:pPr>
      <w:rPr>
        <w:rFonts w:ascii="Times New Roman" w:hAnsi="Times New Roman" w:hint="default"/>
        <w:b w:val="0"/>
        <w:i w:val="0"/>
        <w:sz w:val="24"/>
        <w:szCs w:val="24"/>
      </w:rPr>
    </w:lvl>
    <w:lvl w:ilvl="5">
      <w:start w:val="1"/>
      <w:numFmt w:val="lowerRoman"/>
      <w:lvlText w:val="(%6)"/>
      <w:lvlJc w:val="left"/>
      <w:pPr>
        <w:tabs>
          <w:tab w:val="num" w:pos="0"/>
        </w:tabs>
        <w:ind w:left="0" w:firstLine="4320"/>
      </w:pPr>
      <w:rPr>
        <w:rFonts w:ascii="Times New Roman" w:hAnsi="Times New Roman" w:hint="default"/>
        <w:b w:val="0"/>
        <w:i w:val="0"/>
        <w:sz w:val="24"/>
        <w:szCs w:val="24"/>
      </w:rPr>
    </w:lvl>
    <w:lvl w:ilvl="6">
      <w:start w:val="1"/>
      <w:numFmt w:val="upperLetter"/>
      <w:lvlText w:val="(%7)"/>
      <w:lvlJc w:val="left"/>
      <w:pPr>
        <w:tabs>
          <w:tab w:val="num" w:pos="0"/>
        </w:tabs>
        <w:ind w:left="0" w:firstLine="5040"/>
      </w:pPr>
      <w:rPr>
        <w:rFonts w:ascii="Times New Roman" w:hAnsi="Times New Roman" w:hint="default"/>
        <w:b w:val="0"/>
        <w:i w:val="0"/>
        <w:sz w:val="24"/>
        <w:szCs w:val="24"/>
      </w:rPr>
    </w:lvl>
    <w:lvl w:ilvl="7">
      <w:start w:val="1"/>
      <w:numFmt w:val="decimal"/>
      <w:lvlText w:val="(%8)"/>
      <w:lvlJc w:val="left"/>
      <w:pPr>
        <w:tabs>
          <w:tab w:val="num" w:pos="0"/>
        </w:tabs>
        <w:ind w:left="0" w:firstLine="5760"/>
      </w:pPr>
      <w:rPr>
        <w:rFonts w:ascii="Times New Roman" w:hAnsi="Times New Roman" w:hint="default"/>
        <w:b w:val="0"/>
        <w:i/>
        <w:sz w:val="24"/>
        <w:szCs w:val="24"/>
      </w:rPr>
    </w:lvl>
    <w:lvl w:ilvl="8">
      <w:start w:val="1"/>
      <w:numFmt w:val="lowerLetter"/>
      <w:lvlText w:val="(%9)"/>
      <w:lvlJc w:val="left"/>
      <w:pPr>
        <w:tabs>
          <w:tab w:val="num" w:pos="0"/>
        </w:tabs>
        <w:ind w:left="0" w:firstLine="6480"/>
      </w:pPr>
      <w:rPr>
        <w:rFonts w:ascii="Times New Roman" w:hAnsi="Times New Roman" w:hint="default"/>
        <w:b w:val="0"/>
        <w:i/>
        <w:sz w:val="24"/>
        <w:szCs w:val="24"/>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05D5"/>
    <w:rsid w:val="00015ABB"/>
    <w:rsid w:val="0002260F"/>
    <w:rsid w:val="000549D2"/>
    <w:rsid w:val="0007648B"/>
    <w:rsid w:val="000A19CD"/>
    <w:rsid w:val="000A3E09"/>
    <w:rsid w:val="000A3EA3"/>
    <w:rsid w:val="000A4C42"/>
    <w:rsid w:val="000A5708"/>
    <w:rsid w:val="000D58A7"/>
    <w:rsid w:val="000E1394"/>
    <w:rsid w:val="000F2831"/>
    <w:rsid w:val="00103FDC"/>
    <w:rsid w:val="001071D7"/>
    <w:rsid w:val="00120BA9"/>
    <w:rsid w:val="0018109D"/>
    <w:rsid w:val="00181C1C"/>
    <w:rsid w:val="001A482C"/>
    <w:rsid w:val="001A7ED0"/>
    <w:rsid w:val="001B1409"/>
    <w:rsid w:val="001B19FE"/>
    <w:rsid w:val="001D7691"/>
    <w:rsid w:val="002071AF"/>
    <w:rsid w:val="0022713F"/>
    <w:rsid w:val="002346FA"/>
    <w:rsid w:val="0023677E"/>
    <w:rsid w:val="00241FE3"/>
    <w:rsid w:val="00260F91"/>
    <w:rsid w:val="002A209A"/>
    <w:rsid w:val="002B7819"/>
    <w:rsid w:val="002D342E"/>
    <w:rsid w:val="002D7F4A"/>
    <w:rsid w:val="002E3D89"/>
    <w:rsid w:val="002E4835"/>
    <w:rsid w:val="002F4A6A"/>
    <w:rsid w:val="003158A6"/>
    <w:rsid w:val="003165B6"/>
    <w:rsid w:val="00323E86"/>
    <w:rsid w:val="00337ACF"/>
    <w:rsid w:val="003544FE"/>
    <w:rsid w:val="0038000F"/>
    <w:rsid w:val="003B05D5"/>
    <w:rsid w:val="003B0C2C"/>
    <w:rsid w:val="003D4F6C"/>
    <w:rsid w:val="0040124A"/>
    <w:rsid w:val="004039E4"/>
    <w:rsid w:val="00436DE6"/>
    <w:rsid w:val="00443E94"/>
    <w:rsid w:val="00452C1C"/>
    <w:rsid w:val="0046298F"/>
    <w:rsid w:val="00462D56"/>
    <w:rsid w:val="00467BFD"/>
    <w:rsid w:val="005364AD"/>
    <w:rsid w:val="00542196"/>
    <w:rsid w:val="00554FAD"/>
    <w:rsid w:val="00570D0C"/>
    <w:rsid w:val="00572F61"/>
    <w:rsid w:val="0057674D"/>
    <w:rsid w:val="005943D2"/>
    <w:rsid w:val="006309F6"/>
    <w:rsid w:val="00642312"/>
    <w:rsid w:val="006B478D"/>
    <w:rsid w:val="006D7187"/>
    <w:rsid w:val="006D7437"/>
    <w:rsid w:val="00706811"/>
    <w:rsid w:val="00710DAA"/>
    <w:rsid w:val="00735EBD"/>
    <w:rsid w:val="007473D9"/>
    <w:rsid w:val="00763E04"/>
    <w:rsid w:val="00774F70"/>
    <w:rsid w:val="007769F2"/>
    <w:rsid w:val="00782D1F"/>
    <w:rsid w:val="00782DB7"/>
    <w:rsid w:val="007C5B1E"/>
    <w:rsid w:val="007D1E4C"/>
    <w:rsid w:val="007F305A"/>
    <w:rsid w:val="007F7024"/>
    <w:rsid w:val="00845717"/>
    <w:rsid w:val="00847F1E"/>
    <w:rsid w:val="00856B0A"/>
    <w:rsid w:val="00860E4A"/>
    <w:rsid w:val="0086257A"/>
    <w:rsid w:val="00887B2E"/>
    <w:rsid w:val="008A0CEE"/>
    <w:rsid w:val="009032DB"/>
    <w:rsid w:val="00917E67"/>
    <w:rsid w:val="0092367E"/>
    <w:rsid w:val="0095057B"/>
    <w:rsid w:val="00992F28"/>
    <w:rsid w:val="009B0BDE"/>
    <w:rsid w:val="009D094F"/>
    <w:rsid w:val="00A13876"/>
    <w:rsid w:val="00A153DA"/>
    <w:rsid w:val="00A160A2"/>
    <w:rsid w:val="00A22653"/>
    <w:rsid w:val="00A93E57"/>
    <w:rsid w:val="00AA09F6"/>
    <w:rsid w:val="00AB3475"/>
    <w:rsid w:val="00AC38DF"/>
    <w:rsid w:val="00AC487C"/>
    <w:rsid w:val="00AD431C"/>
    <w:rsid w:val="00AE057D"/>
    <w:rsid w:val="00AE49CF"/>
    <w:rsid w:val="00B203A9"/>
    <w:rsid w:val="00B42D77"/>
    <w:rsid w:val="00B5701F"/>
    <w:rsid w:val="00B573A3"/>
    <w:rsid w:val="00B6469D"/>
    <w:rsid w:val="00B657E2"/>
    <w:rsid w:val="00B660CC"/>
    <w:rsid w:val="00B73937"/>
    <w:rsid w:val="00B8229B"/>
    <w:rsid w:val="00B877E0"/>
    <w:rsid w:val="00B9333B"/>
    <w:rsid w:val="00BD6B86"/>
    <w:rsid w:val="00BF0DD5"/>
    <w:rsid w:val="00C128E2"/>
    <w:rsid w:val="00C37383"/>
    <w:rsid w:val="00C4628C"/>
    <w:rsid w:val="00C50859"/>
    <w:rsid w:val="00C94D53"/>
    <w:rsid w:val="00CC12F3"/>
    <w:rsid w:val="00CC21C2"/>
    <w:rsid w:val="00CE755C"/>
    <w:rsid w:val="00CF4418"/>
    <w:rsid w:val="00D21D5B"/>
    <w:rsid w:val="00D23941"/>
    <w:rsid w:val="00D239E7"/>
    <w:rsid w:val="00D64408"/>
    <w:rsid w:val="00D775FD"/>
    <w:rsid w:val="00D90A4E"/>
    <w:rsid w:val="00DA3532"/>
    <w:rsid w:val="00DB6185"/>
    <w:rsid w:val="00DE253A"/>
    <w:rsid w:val="00DE6C87"/>
    <w:rsid w:val="00E17B9C"/>
    <w:rsid w:val="00E46A4F"/>
    <w:rsid w:val="00E9459A"/>
    <w:rsid w:val="00EB4DCE"/>
    <w:rsid w:val="00ED16C6"/>
    <w:rsid w:val="00EE5E1C"/>
    <w:rsid w:val="00EF2739"/>
    <w:rsid w:val="00F454F6"/>
    <w:rsid w:val="00F60C9A"/>
    <w:rsid w:val="00F65DEF"/>
    <w:rsid w:val="00F71F9B"/>
    <w:rsid w:val="00F85765"/>
    <w:rsid w:val="00F96274"/>
    <w:rsid w:val="00FA012D"/>
    <w:rsid w:val="00FA3B53"/>
    <w:rsid w:val="00FB2B80"/>
    <w:rsid w:val="00FB2ED8"/>
    <w:rsid w:val="00F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32B245"/>
  <w15:docId w15:val="{735A4301-3A7F-4FE6-9B78-76A2C371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F3"/>
    <w:pPr>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4408"/>
    <w:pPr>
      <w:numPr>
        <w:numId w:val="6"/>
      </w:numPr>
      <w:spacing w:after="240"/>
      <w:outlineLvl w:val="0"/>
    </w:pPr>
    <w:rPr>
      <w:rFonts w:cs="Arial"/>
      <w:b/>
      <w:bCs/>
      <w:caps/>
      <w:kern w:val="32"/>
    </w:rPr>
  </w:style>
  <w:style w:type="paragraph" w:styleId="Heading2">
    <w:name w:val="heading 2"/>
    <w:basedOn w:val="Normal"/>
    <w:next w:val="Normal"/>
    <w:link w:val="Heading2Char"/>
    <w:qFormat/>
    <w:rsid w:val="003165B6"/>
    <w:pPr>
      <w:numPr>
        <w:ilvl w:val="1"/>
        <w:numId w:val="6"/>
      </w:numPr>
      <w:spacing w:after="240"/>
      <w:outlineLvl w:val="1"/>
    </w:pPr>
    <w:rPr>
      <w:bCs/>
      <w:iCs/>
    </w:rPr>
  </w:style>
  <w:style w:type="paragraph" w:styleId="Heading3">
    <w:name w:val="heading 3"/>
    <w:basedOn w:val="Normal"/>
    <w:next w:val="Normal"/>
    <w:link w:val="Heading3Char"/>
    <w:qFormat/>
    <w:rsid w:val="00436DE6"/>
    <w:pPr>
      <w:numPr>
        <w:ilvl w:val="2"/>
        <w:numId w:val="6"/>
      </w:numPr>
      <w:autoSpaceDE w:val="0"/>
      <w:autoSpaceDN w:val="0"/>
      <w:adjustRightInd w:val="0"/>
      <w:spacing w:after="240"/>
      <w:outlineLvl w:val="2"/>
    </w:pPr>
    <w:rPr>
      <w:bCs/>
    </w:rPr>
  </w:style>
  <w:style w:type="paragraph" w:styleId="Heading4">
    <w:name w:val="heading 4"/>
    <w:basedOn w:val="Normal"/>
    <w:next w:val="Normal"/>
    <w:link w:val="Heading4Char"/>
    <w:qFormat/>
    <w:rsid w:val="001071D7"/>
    <w:pPr>
      <w:numPr>
        <w:ilvl w:val="3"/>
        <w:numId w:val="6"/>
      </w:numPr>
      <w:tabs>
        <w:tab w:val="left" w:pos="2160"/>
      </w:tabs>
      <w:autoSpaceDE w:val="0"/>
      <w:autoSpaceDN w:val="0"/>
      <w:adjustRightInd w:val="0"/>
      <w:spacing w:after="240"/>
      <w:outlineLvl w:val="3"/>
    </w:pPr>
    <w:rPr>
      <w:bCs/>
    </w:rPr>
  </w:style>
  <w:style w:type="paragraph" w:styleId="Heading5">
    <w:name w:val="heading 5"/>
    <w:basedOn w:val="Normal"/>
    <w:next w:val="Normal"/>
    <w:link w:val="Heading5Char"/>
    <w:qFormat/>
    <w:rsid w:val="00F71F9B"/>
    <w:pPr>
      <w:numPr>
        <w:ilvl w:val="4"/>
        <w:numId w:val="6"/>
      </w:numPr>
      <w:tabs>
        <w:tab w:val="left" w:pos="1800"/>
      </w:tabs>
      <w:autoSpaceDE w:val="0"/>
      <w:autoSpaceDN w:val="0"/>
      <w:adjustRightInd w:val="0"/>
      <w:spacing w:after="240"/>
      <w:outlineLvl w:val="4"/>
    </w:pPr>
    <w:rPr>
      <w:bCs/>
      <w:iCs/>
    </w:rPr>
  </w:style>
  <w:style w:type="paragraph" w:styleId="Heading6">
    <w:name w:val="heading 6"/>
    <w:basedOn w:val="Normal"/>
    <w:next w:val="Normal"/>
    <w:link w:val="Heading6Char"/>
    <w:qFormat/>
    <w:rsid w:val="00DE253A"/>
    <w:pPr>
      <w:tabs>
        <w:tab w:val="num" w:pos="720"/>
      </w:tabs>
      <w:spacing w:after="240"/>
      <w:ind w:firstLine="3600"/>
      <w:outlineLvl w:val="5"/>
    </w:pPr>
  </w:style>
  <w:style w:type="paragraph" w:styleId="Heading7">
    <w:name w:val="heading 7"/>
    <w:basedOn w:val="Normal"/>
    <w:next w:val="Normal"/>
    <w:link w:val="Heading7Char"/>
    <w:qFormat/>
    <w:rsid w:val="00DE253A"/>
    <w:pPr>
      <w:tabs>
        <w:tab w:val="num" w:pos="720"/>
      </w:tabs>
      <w:spacing w:after="240"/>
      <w:ind w:firstLine="4320"/>
      <w:outlineLvl w:val="6"/>
    </w:pPr>
  </w:style>
  <w:style w:type="paragraph" w:styleId="Heading8">
    <w:name w:val="heading 8"/>
    <w:basedOn w:val="Normal"/>
    <w:next w:val="Normal"/>
    <w:link w:val="Heading8Char"/>
    <w:qFormat/>
    <w:rsid w:val="00DE253A"/>
    <w:pPr>
      <w:tabs>
        <w:tab w:val="num" w:pos="720"/>
      </w:tabs>
      <w:spacing w:after="240"/>
      <w:ind w:firstLine="5040"/>
      <w:outlineLvl w:val="7"/>
    </w:pPr>
  </w:style>
  <w:style w:type="paragraph" w:styleId="Heading9">
    <w:name w:val="heading 9"/>
    <w:basedOn w:val="Normal"/>
    <w:next w:val="Normal"/>
    <w:link w:val="Heading9Char"/>
    <w:qFormat/>
    <w:rsid w:val="00DE253A"/>
    <w:pPr>
      <w:tabs>
        <w:tab w:val="num" w:pos="720"/>
      </w:tabs>
      <w:spacing w:after="240"/>
      <w:ind w:firstLine="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59A"/>
    <w:pPr>
      <w:tabs>
        <w:tab w:val="center" w:pos="4320"/>
        <w:tab w:val="right" w:pos="8640"/>
      </w:tabs>
    </w:pPr>
  </w:style>
  <w:style w:type="character" w:customStyle="1" w:styleId="HeaderChar">
    <w:name w:val="Header Char"/>
    <w:basedOn w:val="DefaultParagraphFont"/>
    <w:link w:val="Header"/>
    <w:rsid w:val="003B05D5"/>
    <w:rPr>
      <w:rFonts w:ascii="Times New Roman" w:eastAsia="Times New Roman" w:hAnsi="Times New Roman" w:cs="Times New Roman"/>
      <w:sz w:val="24"/>
      <w:szCs w:val="24"/>
    </w:rPr>
  </w:style>
  <w:style w:type="paragraph" w:styleId="Footer">
    <w:name w:val="footer"/>
    <w:basedOn w:val="Normal"/>
    <w:link w:val="FooterChar"/>
    <w:rsid w:val="0092367E"/>
    <w:pPr>
      <w:tabs>
        <w:tab w:val="center" w:pos="4320"/>
        <w:tab w:val="right" w:pos="8640"/>
      </w:tabs>
    </w:pPr>
    <w:rPr>
      <w:sz w:val="16"/>
    </w:rPr>
  </w:style>
  <w:style w:type="character" w:customStyle="1" w:styleId="FooterChar">
    <w:name w:val="Footer Char"/>
    <w:basedOn w:val="DefaultParagraphFont"/>
    <w:link w:val="Footer"/>
    <w:rsid w:val="0092367E"/>
    <w:rPr>
      <w:rFonts w:ascii="Times New Roman" w:eastAsia="Times New Roman" w:hAnsi="Times New Roman" w:cs="Times New Roman"/>
      <w:sz w:val="16"/>
      <w:szCs w:val="24"/>
    </w:rPr>
  </w:style>
  <w:style w:type="paragraph" w:styleId="BalloonText">
    <w:name w:val="Balloon Text"/>
    <w:basedOn w:val="Normal"/>
    <w:link w:val="BalloonTextChar"/>
    <w:uiPriority w:val="99"/>
    <w:semiHidden/>
    <w:unhideWhenUsed/>
    <w:rsid w:val="003B05D5"/>
    <w:rPr>
      <w:rFonts w:ascii="Tahoma" w:hAnsi="Tahoma" w:cs="Tahoma"/>
      <w:sz w:val="16"/>
      <w:szCs w:val="16"/>
    </w:rPr>
  </w:style>
  <w:style w:type="character" w:customStyle="1" w:styleId="BalloonTextChar">
    <w:name w:val="Balloon Text Char"/>
    <w:basedOn w:val="DefaultParagraphFont"/>
    <w:link w:val="BalloonText"/>
    <w:uiPriority w:val="99"/>
    <w:semiHidden/>
    <w:rsid w:val="003B05D5"/>
    <w:rPr>
      <w:rFonts w:ascii="Tahoma" w:hAnsi="Tahoma" w:cs="Tahoma"/>
      <w:sz w:val="16"/>
      <w:szCs w:val="16"/>
    </w:rPr>
  </w:style>
  <w:style w:type="paragraph" w:styleId="ListParagraph">
    <w:name w:val="List Paragraph"/>
    <w:basedOn w:val="Normal"/>
    <w:uiPriority w:val="34"/>
    <w:qFormat/>
    <w:rsid w:val="003544FE"/>
    <w:pPr>
      <w:ind w:left="720"/>
      <w:contextualSpacing/>
    </w:pPr>
  </w:style>
  <w:style w:type="paragraph" w:customStyle="1" w:styleId="Block0">
    <w:name w:val="Block"/>
    <w:basedOn w:val="Normal"/>
    <w:rsid w:val="00E9459A"/>
    <w:pPr>
      <w:autoSpaceDE w:val="0"/>
      <w:autoSpaceDN w:val="0"/>
      <w:adjustRightInd w:val="0"/>
      <w:spacing w:after="240"/>
      <w:ind w:left="720" w:right="720"/>
    </w:pPr>
  </w:style>
  <w:style w:type="paragraph" w:customStyle="1" w:styleId="Block">
    <w:name w:val="Block #"/>
    <w:basedOn w:val="Normal"/>
    <w:rsid w:val="00E9459A"/>
    <w:pPr>
      <w:numPr>
        <w:numId w:val="1"/>
      </w:numPr>
      <w:spacing w:after="240"/>
      <w:ind w:right="720"/>
    </w:pPr>
  </w:style>
  <w:style w:type="paragraph" w:customStyle="1" w:styleId="BlockIndent">
    <w:name w:val="Block Indent"/>
    <w:basedOn w:val="Normal"/>
    <w:rsid w:val="00E9459A"/>
    <w:pPr>
      <w:ind w:left="720" w:right="720" w:firstLine="720"/>
    </w:pPr>
  </w:style>
  <w:style w:type="paragraph" w:customStyle="1" w:styleId="BodyDS">
    <w:name w:val="Body DS"/>
    <w:basedOn w:val="Normal"/>
    <w:rsid w:val="00E9459A"/>
    <w:pPr>
      <w:autoSpaceDE w:val="0"/>
      <w:autoSpaceDN w:val="0"/>
      <w:adjustRightInd w:val="0"/>
      <w:spacing w:line="480" w:lineRule="auto"/>
    </w:pPr>
  </w:style>
  <w:style w:type="paragraph" w:customStyle="1" w:styleId="BodyDSIndent">
    <w:name w:val="Body DS Indent"/>
    <w:basedOn w:val="Normal"/>
    <w:rsid w:val="00E9459A"/>
    <w:pPr>
      <w:autoSpaceDE w:val="0"/>
      <w:autoSpaceDN w:val="0"/>
      <w:adjustRightInd w:val="0"/>
      <w:spacing w:line="480" w:lineRule="auto"/>
      <w:ind w:firstLine="720"/>
    </w:pPr>
  </w:style>
  <w:style w:type="paragraph" w:customStyle="1" w:styleId="BodySS">
    <w:name w:val="Body SS"/>
    <w:basedOn w:val="Normal"/>
    <w:rsid w:val="0092367E"/>
    <w:pPr>
      <w:autoSpaceDE w:val="0"/>
      <w:autoSpaceDN w:val="0"/>
      <w:adjustRightInd w:val="0"/>
      <w:spacing w:after="240"/>
    </w:pPr>
  </w:style>
  <w:style w:type="paragraph" w:customStyle="1" w:styleId="BodySSIndent">
    <w:name w:val="Body SS Indent"/>
    <w:basedOn w:val="Normal"/>
    <w:rsid w:val="00E9459A"/>
    <w:pPr>
      <w:autoSpaceDE w:val="0"/>
      <w:autoSpaceDN w:val="0"/>
      <w:adjustRightInd w:val="0"/>
      <w:spacing w:after="240"/>
      <w:ind w:firstLine="720"/>
    </w:pPr>
  </w:style>
  <w:style w:type="paragraph" w:customStyle="1" w:styleId="BulletIndent">
    <w:name w:val="Bullet Indent"/>
    <w:basedOn w:val="Normal"/>
    <w:rsid w:val="00E9459A"/>
    <w:pPr>
      <w:numPr>
        <w:numId w:val="2"/>
      </w:numPr>
      <w:autoSpaceDE w:val="0"/>
      <w:autoSpaceDN w:val="0"/>
      <w:adjustRightInd w:val="0"/>
      <w:spacing w:after="240"/>
    </w:pPr>
  </w:style>
  <w:style w:type="paragraph" w:customStyle="1" w:styleId="CDTime">
    <w:name w:val="CD Time"/>
    <w:basedOn w:val="Normal"/>
    <w:rsid w:val="00E9459A"/>
    <w:pPr>
      <w:ind w:left="1440" w:hanging="1440"/>
    </w:pPr>
    <w:rPr>
      <w:color w:val="000000"/>
    </w:rPr>
  </w:style>
  <w:style w:type="paragraph" w:styleId="Date">
    <w:name w:val="Date"/>
    <w:basedOn w:val="Normal"/>
    <w:next w:val="Normal"/>
    <w:link w:val="DateChar"/>
    <w:rsid w:val="00E9459A"/>
    <w:pPr>
      <w:jc w:val="center"/>
    </w:pPr>
  </w:style>
  <w:style w:type="character" w:customStyle="1" w:styleId="DateChar">
    <w:name w:val="Date Char"/>
    <w:basedOn w:val="DefaultParagraphFont"/>
    <w:link w:val="Date"/>
    <w:rsid w:val="00E9459A"/>
    <w:rPr>
      <w:rFonts w:ascii="Times New Roman" w:eastAsia="Times New Roman" w:hAnsi="Times New Roman" w:cs="Times New Roman"/>
      <w:sz w:val="24"/>
      <w:szCs w:val="24"/>
    </w:rPr>
  </w:style>
  <w:style w:type="paragraph" w:customStyle="1" w:styleId="DocumentID">
    <w:name w:val="Document ID"/>
    <w:basedOn w:val="Normal"/>
    <w:next w:val="Normal"/>
    <w:rsid w:val="00E9459A"/>
    <w:pPr>
      <w:jc w:val="left"/>
    </w:pPr>
    <w:rPr>
      <w:sz w:val="12"/>
      <w:szCs w:val="12"/>
    </w:rPr>
  </w:style>
  <w:style w:type="paragraph" w:styleId="EnvelopeAddress">
    <w:name w:val="envelope address"/>
    <w:basedOn w:val="Normal"/>
    <w:rsid w:val="00E9459A"/>
    <w:pPr>
      <w:framePr w:w="7920" w:h="1980" w:hRule="exact" w:hSpace="180" w:wrap="auto" w:hAnchor="page" w:xAlign="center" w:yAlign="bottom"/>
      <w:autoSpaceDE w:val="0"/>
      <w:autoSpaceDN w:val="0"/>
      <w:adjustRightInd w:val="0"/>
      <w:ind w:left="2880"/>
    </w:pPr>
    <w:rPr>
      <w:rFonts w:cs="Arial"/>
      <w:caps/>
    </w:rPr>
  </w:style>
  <w:style w:type="paragraph" w:styleId="EnvelopeReturn">
    <w:name w:val="envelope return"/>
    <w:basedOn w:val="Normal"/>
    <w:rsid w:val="00E9459A"/>
    <w:rPr>
      <w:rFonts w:cs="Arial"/>
      <w:sz w:val="20"/>
      <w:szCs w:val="20"/>
    </w:rPr>
  </w:style>
  <w:style w:type="character" w:styleId="FootnoteReference">
    <w:name w:val="footnote reference"/>
    <w:basedOn w:val="DefaultParagraphFont"/>
    <w:semiHidden/>
    <w:rsid w:val="00E9459A"/>
    <w:rPr>
      <w:vertAlign w:val="superscript"/>
    </w:rPr>
  </w:style>
  <w:style w:type="paragraph" w:styleId="FootnoteText">
    <w:name w:val="footnote text"/>
    <w:basedOn w:val="Normal"/>
    <w:link w:val="FootnoteTextChar"/>
    <w:rsid w:val="00E9459A"/>
    <w:pPr>
      <w:autoSpaceDE w:val="0"/>
      <w:autoSpaceDN w:val="0"/>
      <w:adjustRightInd w:val="0"/>
      <w:spacing w:after="240"/>
      <w:ind w:firstLine="720"/>
    </w:pPr>
    <w:rPr>
      <w:sz w:val="20"/>
    </w:rPr>
  </w:style>
  <w:style w:type="character" w:customStyle="1" w:styleId="FootnoteTextChar">
    <w:name w:val="Footnote Text Char"/>
    <w:basedOn w:val="DefaultParagraphFont"/>
    <w:link w:val="FootnoteText"/>
    <w:rsid w:val="00E9459A"/>
    <w:rPr>
      <w:rFonts w:ascii="Times New Roman" w:eastAsia="Times New Roman" w:hAnsi="Times New Roman" w:cs="Times New Roman"/>
      <w:sz w:val="20"/>
      <w:szCs w:val="24"/>
    </w:rPr>
  </w:style>
  <w:style w:type="character" w:customStyle="1" w:styleId="Heading1Char">
    <w:name w:val="Heading 1 Char"/>
    <w:basedOn w:val="DefaultParagraphFont"/>
    <w:link w:val="Heading1"/>
    <w:rsid w:val="00D64408"/>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rsid w:val="003165B6"/>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436DE6"/>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1071D7"/>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F71F9B"/>
    <w:rPr>
      <w:rFonts w:ascii="Times New Roman" w:eastAsia="Times New Roman" w:hAnsi="Times New Roman" w:cs="Times New Roman"/>
      <w:bCs/>
      <w:iCs/>
      <w:sz w:val="24"/>
      <w:szCs w:val="24"/>
    </w:rPr>
  </w:style>
  <w:style w:type="paragraph" w:customStyle="1" w:styleId="HeadingCtr">
    <w:name w:val="Heading Ctr"/>
    <w:basedOn w:val="Normal"/>
    <w:next w:val="Normal"/>
    <w:rsid w:val="00E9459A"/>
    <w:pPr>
      <w:keepNext/>
      <w:autoSpaceDE w:val="0"/>
      <w:autoSpaceDN w:val="0"/>
      <w:adjustRightInd w:val="0"/>
      <w:spacing w:after="240"/>
      <w:jc w:val="center"/>
    </w:pPr>
    <w:rPr>
      <w:rFonts w:ascii="Times New Roman Bold" w:hAnsi="Times New Roman Bold"/>
      <w:b/>
    </w:rPr>
  </w:style>
  <w:style w:type="paragraph" w:styleId="ListNumber">
    <w:name w:val="List Number"/>
    <w:basedOn w:val="Normal"/>
    <w:rsid w:val="00E9459A"/>
    <w:pPr>
      <w:numPr>
        <w:numId w:val="3"/>
      </w:numPr>
      <w:spacing w:after="240"/>
    </w:pPr>
  </w:style>
  <w:style w:type="paragraph" w:customStyle="1" w:styleId="Outline">
    <w:name w:val="Outline"/>
    <w:basedOn w:val="Normal"/>
    <w:rsid w:val="00E9459A"/>
    <w:pPr>
      <w:numPr>
        <w:numId w:val="4"/>
      </w:numPr>
      <w:autoSpaceDE w:val="0"/>
      <w:autoSpaceDN w:val="0"/>
      <w:adjustRightInd w:val="0"/>
      <w:spacing w:after="240"/>
    </w:pPr>
  </w:style>
  <w:style w:type="character" w:styleId="PageNumber">
    <w:name w:val="page number"/>
    <w:basedOn w:val="DefaultParagraphFont"/>
    <w:semiHidden/>
    <w:rsid w:val="00E9459A"/>
    <w:rPr>
      <w:sz w:val="20"/>
      <w:szCs w:val="20"/>
    </w:rPr>
  </w:style>
  <w:style w:type="paragraph" w:customStyle="1" w:styleId="ParaNumber">
    <w:name w:val="Para Number"/>
    <w:basedOn w:val="Normal"/>
    <w:rsid w:val="00E9459A"/>
    <w:pPr>
      <w:numPr>
        <w:numId w:val="5"/>
      </w:numPr>
      <w:autoSpaceDE w:val="0"/>
      <w:autoSpaceDN w:val="0"/>
      <w:adjustRightInd w:val="0"/>
      <w:spacing w:after="240"/>
    </w:pPr>
  </w:style>
  <w:style w:type="paragraph" w:customStyle="1" w:styleId="Regarding">
    <w:name w:val="Regarding"/>
    <w:basedOn w:val="Normal"/>
    <w:next w:val="Normal"/>
    <w:rsid w:val="00E9459A"/>
    <w:pPr>
      <w:autoSpaceDE w:val="0"/>
      <w:autoSpaceDN w:val="0"/>
      <w:adjustRightInd w:val="0"/>
      <w:spacing w:after="240"/>
      <w:ind w:left="1440" w:hanging="720"/>
    </w:pPr>
  </w:style>
  <w:style w:type="paragraph" w:customStyle="1" w:styleId="Signature1">
    <w:name w:val="Signature 1"/>
    <w:basedOn w:val="Normal"/>
    <w:rsid w:val="00E9459A"/>
    <w:pPr>
      <w:tabs>
        <w:tab w:val="left" w:pos="5040"/>
      </w:tabs>
      <w:ind w:left="4320"/>
      <w:jc w:val="left"/>
    </w:pPr>
  </w:style>
  <w:style w:type="paragraph" w:customStyle="1" w:styleId="SignatureAgt">
    <w:name w:val="Signature Agt"/>
    <w:basedOn w:val="Normal"/>
    <w:rsid w:val="00E9459A"/>
    <w:pPr>
      <w:keepNext/>
      <w:tabs>
        <w:tab w:val="left" w:pos="720"/>
        <w:tab w:val="left" w:pos="3600"/>
        <w:tab w:val="left" w:pos="5040"/>
        <w:tab w:val="left" w:pos="5760"/>
        <w:tab w:val="left" w:pos="9360"/>
      </w:tabs>
      <w:autoSpaceDE w:val="0"/>
      <w:autoSpaceDN w:val="0"/>
      <w:adjustRightInd w:val="0"/>
      <w:ind w:left="3600" w:hanging="3600"/>
    </w:pPr>
  </w:style>
  <w:style w:type="paragraph" w:customStyle="1" w:styleId="Signatureltr">
    <w:name w:val="Signature ltr"/>
    <w:basedOn w:val="Normal"/>
    <w:rsid w:val="00E9459A"/>
    <w:pPr>
      <w:tabs>
        <w:tab w:val="left" w:pos="5040"/>
      </w:tabs>
      <w:ind w:left="4320"/>
      <w:jc w:val="left"/>
    </w:pPr>
  </w:style>
  <w:style w:type="paragraph" w:customStyle="1" w:styleId="SubTitle">
    <w:name w:val="Sub Title"/>
    <w:basedOn w:val="Normal"/>
    <w:next w:val="Normal"/>
    <w:rsid w:val="00E9459A"/>
    <w:pPr>
      <w:keepNext/>
      <w:autoSpaceDE w:val="0"/>
      <w:autoSpaceDN w:val="0"/>
      <w:adjustRightInd w:val="0"/>
      <w:spacing w:after="240"/>
      <w:jc w:val="center"/>
    </w:pPr>
    <w:rPr>
      <w:smallCaps/>
    </w:rPr>
  </w:style>
  <w:style w:type="paragraph" w:styleId="Title">
    <w:name w:val="Title"/>
    <w:basedOn w:val="Normal"/>
    <w:next w:val="Normal"/>
    <w:link w:val="TitleChar"/>
    <w:qFormat/>
    <w:rsid w:val="00E9459A"/>
    <w:pPr>
      <w:spacing w:after="240"/>
      <w:jc w:val="center"/>
    </w:pPr>
    <w:rPr>
      <w:rFonts w:cs="Arial"/>
      <w:b/>
      <w:bCs/>
      <w:smallCaps/>
      <w:sz w:val="32"/>
      <w:szCs w:val="32"/>
    </w:rPr>
  </w:style>
  <w:style w:type="character" w:customStyle="1" w:styleId="TitleChar">
    <w:name w:val="Title Char"/>
    <w:basedOn w:val="DefaultParagraphFont"/>
    <w:link w:val="Title"/>
    <w:rsid w:val="00E9459A"/>
    <w:rPr>
      <w:rFonts w:ascii="Times New Roman" w:eastAsia="Times New Roman" w:hAnsi="Times New Roman" w:cs="Arial"/>
      <w:b/>
      <w:bCs/>
      <w:smallCaps/>
      <w:sz w:val="32"/>
      <w:szCs w:val="32"/>
    </w:rPr>
  </w:style>
  <w:style w:type="paragraph" w:styleId="TOC1">
    <w:name w:val="toc 1"/>
    <w:basedOn w:val="Normal"/>
    <w:next w:val="Normal"/>
    <w:autoRedefine/>
    <w:semiHidden/>
    <w:rsid w:val="00E9459A"/>
    <w:pPr>
      <w:keepLines/>
      <w:spacing w:after="240"/>
      <w:ind w:left="720" w:right="720" w:hanging="720"/>
      <w:jc w:val="left"/>
    </w:pPr>
  </w:style>
  <w:style w:type="paragraph" w:styleId="TOC2">
    <w:name w:val="toc 2"/>
    <w:basedOn w:val="Normal"/>
    <w:next w:val="Normal"/>
    <w:autoRedefine/>
    <w:semiHidden/>
    <w:rsid w:val="00E9459A"/>
    <w:pPr>
      <w:keepLines/>
      <w:spacing w:after="240"/>
      <w:ind w:left="1440" w:right="720" w:hanging="720"/>
      <w:jc w:val="left"/>
    </w:pPr>
  </w:style>
  <w:style w:type="paragraph" w:styleId="TOC3">
    <w:name w:val="toc 3"/>
    <w:basedOn w:val="Normal"/>
    <w:next w:val="Normal"/>
    <w:autoRedefine/>
    <w:semiHidden/>
    <w:rsid w:val="00E9459A"/>
    <w:pPr>
      <w:keepLines/>
      <w:spacing w:after="240"/>
      <w:ind w:left="2160" w:right="720" w:hanging="720"/>
      <w:jc w:val="left"/>
    </w:pPr>
  </w:style>
  <w:style w:type="character" w:customStyle="1" w:styleId="Heading6Char">
    <w:name w:val="Heading 6 Char"/>
    <w:basedOn w:val="DefaultParagraphFont"/>
    <w:link w:val="Heading6"/>
    <w:rsid w:val="00DE253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E253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253A"/>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E253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4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3704</Words>
  <Characters>21115</Characters>
  <Application>Microsoft Office Word</Application>
  <DocSecurity>0</DocSecurity>
  <PresentationFormat/>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Samuels</cp:lastModifiedBy>
  <cp:revision>3</cp:revision>
  <cp:lastPrinted>2019-05-01T19:21:00Z</cp:lastPrinted>
  <dcterms:created xsi:type="dcterms:W3CDTF">2019-05-01T19:08:00Z</dcterms:created>
  <dcterms:modified xsi:type="dcterms:W3CDTF">2019-05-01T19:23:00Z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IFAAdg9u4s6HKdivgK1Wu3Hczbmoqtf/VSxMIY7tJcaPJFJcTTtFlqZRq9BiBOHOuQcZKA8OOGAHucN3
UkEnxOWvid3Js2bUMgjHDdFv2/RkLv55E/UTSm/d1K1uQd2z+rRQXeAWvW1Xe2EKZtjD6u3BNSAf
jsYjLCTzNWKW8E/duQOCxjFbyOPsV6ncg5iFqD3ol3L6AYit0Q2mQhgJSp0ma0PY0iOxuLDp9vm7
/PHFGGEVMbGxYGb5c</vt:lpwstr>
  </property>
  <property fmtid="{D5CDD505-2E9C-101B-9397-08002B2CF9AE}" pid="3" name="MAIL_MSG_ID2">
    <vt:lpwstr>AwEmKK6McyktNOIPiKCUCAxfXkI73m4TH9vpSDgEX5P33XlB235Ab9lXhrP
damY8sNjQurokk2E</vt:lpwstr>
  </property>
  <property fmtid="{D5CDD505-2E9C-101B-9397-08002B2CF9AE}" pid="4" name="RESPONSE_SENDER_NAME">
    <vt:lpwstr>sAAA2RgG6J6jCJ3yUxGBGWsTgmiJD1KvXebj2IfnOabn44k=</vt:lpwstr>
  </property>
  <property fmtid="{D5CDD505-2E9C-101B-9397-08002B2CF9AE}" pid="5" name="EMAIL_OWNER_ADDRESS">
    <vt:lpwstr>4AAA4Lxe55UJ0C8DQUlEpxgoyo0m8ngKgVhcxLPOV3n3G8UhyhA7mYu1iw==</vt:lpwstr>
  </property>
</Properties>
</file>